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548A" w14:textId="77777777" w:rsidR="00DD5ECE" w:rsidRPr="00AB3CCF" w:rsidRDefault="0049153A" w:rsidP="00AB3CCF">
      <w:pPr>
        <w:jc w:val="center"/>
        <w:rPr>
          <w:rFonts w:ascii="Felix Titling" w:hAnsi="Felix Titling"/>
          <w:b/>
          <w:bCs/>
          <w:sz w:val="48"/>
          <w:szCs w:val="48"/>
          <w:u w:val="single"/>
        </w:rPr>
      </w:pPr>
      <w:r w:rsidRPr="00AB3CCF">
        <w:rPr>
          <w:rFonts w:ascii="Felix Titling" w:hAnsi="Felix Titling"/>
          <w:b/>
          <w:bCs/>
          <w:sz w:val="48"/>
          <w:szCs w:val="48"/>
          <w:u w:val="single"/>
        </w:rPr>
        <w:t>Year 11 Parent Guide</w:t>
      </w:r>
    </w:p>
    <w:p w14:paraId="3FDBF365" w14:textId="1C01B6D8" w:rsidR="00DD5ECE" w:rsidRPr="00AB3CCF" w:rsidRDefault="0049153A" w:rsidP="00AB3CCF">
      <w:pPr>
        <w:jc w:val="center"/>
        <w:rPr>
          <w:rFonts w:ascii="Felix Titling" w:hAnsi="Felix Titling"/>
          <w:b/>
          <w:bCs/>
          <w:sz w:val="48"/>
          <w:szCs w:val="48"/>
          <w:u w:val="single"/>
        </w:rPr>
      </w:pPr>
      <w:r w:rsidRPr="00AB3CCF">
        <w:rPr>
          <w:rFonts w:ascii="Felix Titling" w:hAnsi="Felix Titling"/>
          <w:b/>
          <w:bCs/>
          <w:sz w:val="48"/>
          <w:szCs w:val="48"/>
          <w:u w:val="single"/>
        </w:rPr>
        <w:t xml:space="preserve">Supporting Your Child </w:t>
      </w:r>
      <w:r w:rsidR="00AB3CCF" w:rsidRPr="00AB3CCF">
        <w:rPr>
          <w:rFonts w:ascii="Felix Titling" w:hAnsi="Felix Titling"/>
          <w:b/>
          <w:bCs/>
          <w:sz w:val="48"/>
          <w:szCs w:val="48"/>
          <w:u w:val="single"/>
        </w:rPr>
        <w:t>with</w:t>
      </w:r>
      <w:r w:rsidRPr="00AB3CCF">
        <w:rPr>
          <w:rFonts w:ascii="Felix Titling" w:hAnsi="Felix Titling"/>
          <w:b/>
          <w:bCs/>
          <w:sz w:val="48"/>
          <w:szCs w:val="48"/>
          <w:u w:val="single"/>
        </w:rPr>
        <w:t xml:space="preserve"> Post-16 Choices</w:t>
      </w:r>
    </w:p>
    <w:p w14:paraId="351CD07A" w14:textId="77777777" w:rsidR="00AB3CCF" w:rsidRDefault="00AB3CCF">
      <w:pPr>
        <w:rPr>
          <w:b/>
          <w:bCs/>
          <w:sz w:val="48"/>
          <w:szCs w:val="48"/>
          <w:u w:val="single"/>
        </w:rPr>
      </w:pPr>
    </w:p>
    <w:p w14:paraId="3AFA1EF5" w14:textId="56246D66" w:rsidR="00AB3CCF" w:rsidRPr="00AB3CCF" w:rsidRDefault="00AB3CCF">
      <w:pPr>
        <w:rPr>
          <w:b/>
          <w:bCs/>
          <w:sz w:val="48"/>
          <w:szCs w:val="48"/>
          <w:u w:val="single"/>
        </w:rPr>
      </w:pPr>
      <w:r>
        <w:rPr>
          <w:b/>
          <w:bCs/>
          <w:noProof/>
          <w:sz w:val="48"/>
          <w:szCs w:val="48"/>
          <w:u w:val="single"/>
        </w:rPr>
        <w:drawing>
          <wp:inline distT="0" distB="0" distL="0" distR="0" wp14:anchorId="4E85CB7B" wp14:editId="690707DF">
            <wp:extent cx="5486400" cy="1614170"/>
            <wp:effectExtent l="0" t="0" r="0" b="0"/>
            <wp:docPr id="1463333746" name="Picture 1" descr="A green sign with white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6CB563F-FBEC-429D-B2F0-92EAC14A86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333746" name="Picture 1" descr="A green sign with white text&#10;&#10;AI-generated content may be incorrect."/>
                    <pic:cNvPicPr/>
                  </pic:nvPicPr>
                  <pic:blipFill rotWithShape="1">
                    <a:blip r:embed="rId8"/>
                    <a:srcRect b="8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14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89C82A" w14:textId="77777777" w:rsidR="00AB3CCF" w:rsidRDefault="00AB3CCF"/>
    <w:p w14:paraId="6586029F" w14:textId="6EB28CD6" w:rsidR="00AB3CCF" w:rsidRDefault="00AB3CCF"/>
    <w:p w14:paraId="120C149D" w14:textId="77777777" w:rsidR="00AB3CCF" w:rsidRDefault="00AB3CCF"/>
    <w:p w14:paraId="5AF9EFB1" w14:textId="77777777" w:rsidR="00AB3CCF" w:rsidRDefault="00AB3CCF"/>
    <w:p w14:paraId="15893B2B" w14:textId="77777777" w:rsidR="00AB3CCF" w:rsidRDefault="00AB3CCF"/>
    <w:p w14:paraId="05E59F5D" w14:textId="77777777" w:rsidR="00AB3CCF" w:rsidRDefault="00AB3CCF"/>
    <w:p w14:paraId="2F77F777" w14:textId="77777777" w:rsidR="00AB3CCF" w:rsidRDefault="00AB3CCF"/>
    <w:p w14:paraId="1DE6FDD3" w14:textId="77777777" w:rsidR="00AB3CCF" w:rsidRDefault="00AB3CCF"/>
    <w:p w14:paraId="5585A6C3" w14:textId="77777777" w:rsidR="00AB3CCF" w:rsidRDefault="00AB3CCF"/>
    <w:p w14:paraId="6433FDE6" w14:textId="77777777" w:rsidR="00AB3CCF" w:rsidRDefault="00AB3CCF"/>
    <w:p w14:paraId="5400F9F2" w14:textId="77777777" w:rsidR="00AB3CCF" w:rsidRDefault="00AB3CCF"/>
    <w:p w14:paraId="3DCA5B0A" w14:textId="77777777" w:rsidR="00AB3CCF" w:rsidRDefault="00AB3CCF"/>
    <w:p w14:paraId="4C04BE42" w14:textId="77777777" w:rsidR="00AB3CCF" w:rsidRDefault="00AB3CCF" w:rsidP="00AB3CCF"/>
    <w:p w14:paraId="70001C3D" w14:textId="738B8F48" w:rsidR="00DD5ECE" w:rsidRPr="00AB3CCF" w:rsidRDefault="0049153A" w:rsidP="00AB3CCF">
      <w:pPr>
        <w:jc w:val="center"/>
        <w:rPr>
          <w:rFonts w:ascii="Felix Titling" w:hAnsi="Felix Titling"/>
          <w:b/>
          <w:bCs/>
          <w:sz w:val="44"/>
          <w:szCs w:val="44"/>
        </w:rPr>
      </w:pPr>
      <w:r w:rsidRPr="00AB3CCF">
        <w:rPr>
          <w:rFonts w:ascii="Felix Titling" w:hAnsi="Felix Titling"/>
          <w:b/>
          <w:bCs/>
          <w:sz w:val="44"/>
          <w:szCs w:val="44"/>
        </w:rPr>
        <w:lastRenderedPageBreak/>
        <w:t>Introduction</w:t>
      </w:r>
    </w:p>
    <w:p w14:paraId="4F483D08" w14:textId="145AA21F" w:rsidR="00DD5ECE" w:rsidRPr="00AB3CCF" w:rsidRDefault="0049153A">
      <w:pPr>
        <w:rPr>
          <w:sz w:val="28"/>
          <w:szCs w:val="28"/>
        </w:rPr>
      </w:pPr>
      <w:r w:rsidRPr="00AB3CCF">
        <w:rPr>
          <w:sz w:val="28"/>
          <w:szCs w:val="28"/>
        </w:rPr>
        <w:t xml:space="preserve">This booklet is designed to help </w:t>
      </w:r>
      <w:r w:rsidR="00AB3CCF" w:rsidRPr="00AB3CCF">
        <w:rPr>
          <w:sz w:val="28"/>
          <w:szCs w:val="28"/>
        </w:rPr>
        <w:t xml:space="preserve">you </w:t>
      </w:r>
      <w:r w:rsidRPr="00AB3CCF">
        <w:rPr>
          <w:sz w:val="28"/>
          <w:szCs w:val="28"/>
        </w:rPr>
        <w:t xml:space="preserve">support </w:t>
      </w:r>
      <w:r w:rsidR="00AB3CCF" w:rsidRPr="00AB3CCF">
        <w:rPr>
          <w:sz w:val="28"/>
          <w:szCs w:val="28"/>
        </w:rPr>
        <w:t>your</w:t>
      </w:r>
      <w:r w:rsidRPr="00AB3CCF">
        <w:rPr>
          <w:sz w:val="28"/>
          <w:szCs w:val="28"/>
        </w:rPr>
        <w:t xml:space="preserve"> Year 11 child in making informed decisions about post-16 education options. It includes timelines, application tips, course comparisons, career paths, and advice on attending open evenings.</w:t>
      </w:r>
    </w:p>
    <w:p w14:paraId="27AE7ADF" w14:textId="77777777" w:rsidR="00AB3CCF" w:rsidRPr="00AB3CCF" w:rsidRDefault="00AB3CCF">
      <w:pPr>
        <w:rPr>
          <w:sz w:val="28"/>
          <w:szCs w:val="28"/>
        </w:rPr>
      </w:pPr>
      <w:r w:rsidRPr="00AB3CCF">
        <w:rPr>
          <w:sz w:val="28"/>
          <w:szCs w:val="28"/>
        </w:rPr>
        <w:t>Contents:</w:t>
      </w:r>
    </w:p>
    <w:p w14:paraId="2A1A109C" w14:textId="1087CBD1" w:rsidR="00DD5ECE" w:rsidRPr="00AB3CCF" w:rsidRDefault="0049153A" w:rsidP="00AB3CCF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AB3CCF">
        <w:rPr>
          <w:sz w:val="28"/>
          <w:szCs w:val="28"/>
        </w:rPr>
        <w:t>Key Timelines</w:t>
      </w:r>
    </w:p>
    <w:p w14:paraId="44FC0C62" w14:textId="77777777" w:rsidR="00DD5ECE" w:rsidRPr="00AB3CCF" w:rsidRDefault="0049153A" w:rsidP="00AB3CCF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AB3CCF">
        <w:rPr>
          <w:sz w:val="28"/>
          <w:szCs w:val="28"/>
        </w:rPr>
        <w:t>Tips for Successful Applications</w:t>
      </w:r>
    </w:p>
    <w:p w14:paraId="4C706CF1" w14:textId="77777777" w:rsidR="00DD5ECE" w:rsidRPr="00AB3CCF" w:rsidRDefault="0049153A" w:rsidP="00AB3CCF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AB3CCF">
        <w:rPr>
          <w:sz w:val="28"/>
          <w:szCs w:val="28"/>
        </w:rPr>
        <w:t>Understanding Course Options</w:t>
      </w:r>
    </w:p>
    <w:p w14:paraId="1CC9A4B9" w14:textId="77777777" w:rsidR="00DD5ECE" w:rsidRPr="00AB3CCF" w:rsidRDefault="0049153A" w:rsidP="00AB3CCF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AB3CCF">
        <w:rPr>
          <w:sz w:val="28"/>
          <w:szCs w:val="28"/>
        </w:rPr>
        <w:t>Career Paths by Qualification Type</w:t>
      </w:r>
    </w:p>
    <w:p w14:paraId="279122EA" w14:textId="77777777" w:rsidR="00DD5ECE" w:rsidRPr="00AB3CCF" w:rsidRDefault="0049153A" w:rsidP="00AB3CCF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AB3CCF">
        <w:rPr>
          <w:sz w:val="28"/>
          <w:szCs w:val="28"/>
        </w:rPr>
        <w:t>Attending Open Evenings</w:t>
      </w:r>
    </w:p>
    <w:p w14:paraId="7371795E" w14:textId="77777777" w:rsidR="00DD5ECE" w:rsidRPr="00AB3CCF" w:rsidRDefault="0049153A" w:rsidP="00AB3CCF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AB3CCF">
        <w:rPr>
          <w:sz w:val="28"/>
          <w:szCs w:val="28"/>
        </w:rPr>
        <w:t>Parental Involvement</w:t>
      </w:r>
    </w:p>
    <w:p w14:paraId="36D25912" w14:textId="77777777" w:rsidR="00AB3CCF" w:rsidRDefault="00AB3CCF" w:rsidP="00AB3CCF"/>
    <w:p w14:paraId="7C187B66" w14:textId="77777777" w:rsidR="00AB3CCF" w:rsidRDefault="00AB3CCF" w:rsidP="00AB3CCF"/>
    <w:p w14:paraId="6D96F504" w14:textId="77777777" w:rsidR="00AB3CCF" w:rsidRDefault="00AB3CCF" w:rsidP="00AB3CCF"/>
    <w:p w14:paraId="3DD7C955" w14:textId="77777777" w:rsidR="00AB3CCF" w:rsidRDefault="00AB3CCF" w:rsidP="00AB3CCF"/>
    <w:p w14:paraId="13C35C71" w14:textId="77777777" w:rsidR="00AB3CCF" w:rsidRDefault="00AB3CCF" w:rsidP="00AB3CCF"/>
    <w:p w14:paraId="408D6834" w14:textId="77777777" w:rsidR="00AB3CCF" w:rsidRDefault="00AB3CCF" w:rsidP="00AB3CCF"/>
    <w:p w14:paraId="2E9E35CE" w14:textId="77777777" w:rsidR="00AB3CCF" w:rsidRDefault="00AB3CCF" w:rsidP="00AB3CCF"/>
    <w:p w14:paraId="68A01FCE" w14:textId="77777777" w:rsidR="00AB3CCF" w:rsidRDefault="00AB3CCF" w:rsidP="00AB3CCF"/>
    <w:p w14:paraId="761080B7" w14:textId="77777777" w:rsidR="00AB3CCF" w:rsidRDefault="00AB3CCF" w:rsidP="00AB3CCF"/>
    <w:p w14:paraId="569B520D" w14:textId="77777777" w:rsidR="00AB3CCF" w:rsidRDefault="00AB3CCF" w:rsidP="00AB3CCF"/>
    <w:p w14:paraId="7E6CBFC5" w14:textId="77777777" w:rsidR="00AB3CCF" w:rsidRDefault="00AB3CCF" w:rsidP="00AB3CCF"/>
    <w:p w14:paraId="563B6543" w14:textId="77777777" w:rsidR="00AB3CCF" w:rsidRDefault="00AB3CCF" w:rsidP="00AB3CCF"/>
    <w:p w14:paraId="4213B003" w14:textId="77777777" w:rsidR="00AB3CCF" w:rsidRDefault="00AB3CCF" w:rsidP="00AB3CCF"/>
    <w:p w14:paraId="21EBF10F" w14:textId="77777777" w:rsidR="00AB3CCF" w:rsidRDefault="00AB3CCF" w:rsidP="00AB3CCF"/>
    <w:p w14:paraId="1F753AF1" w14:textId="085437C3" w:rsidR="00DD5ECE" w:rsidRPr="00AB3CCF" w:rsidRDefault="00AB3CCF" w:rsidP="00AB3CCF">
      <w:pPr>
        <w:jc w:val="center"/>
      </w:pPr>
      <w:r w:rsidRPr="00AB3CCF">
        <w:rPr>
          <w:rFonts w:ascii="Felix Titling" w:hAnsi="Felix Titling"/>
          <w:b/>
          <w:bCs/>
          <w:sz w:val="44"/>
          <w:szCs w:val="44"/>
        </w:rPr>
        <w:lastRenderedPageBreak/>
        <w:t>Key Timelines:</w:t>
      </w:r>
    </w:p>
    <w:p w14:paraId="11B2467F" w14:textId="541E654D" w:rsidR="00AB3CCF" w:rsidRDefault="00AB3CCF">
      <w:r w:rsidRPr="00AB3CC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240B4D" wp14:editId="0F46631B">
                <wp:simplePos x="0" y="0"/>
                <wp:positionH relativeFrom="column">
                  <wp:posOffset>-759460</wp:posOffset>
                </wp:positionH>
                <wp:positionV relativeFrom="paragraph">
                  <wp:posOffset>139749</wp:posOffset>
                </wp:positionV>
                <wp:extent cx="6858000" cy="4983480"/>
                <wp:effectExtent l="0" t="0" r="0" b="0"/>
                <wp:wrapNone/>
                <wp:docPr id="5" name="Content Placeholde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C7F2926-D4E5-453B-8DA0-8F936242829C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858000" cy="4983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31B43C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Research and Open Evenings</w:t>
                            </w:r>
                          </w:p>
                          <w:p w14:paraId="39DC1A85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Students research options and attend open evenings from September to November to explore sixth form and college choices.</w:t>
                            </w:r>
                          </w:p>
                          <w:p w14:paraId="4BF2270C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Application Submission</w:t>
                            </w:r>
                          </w:p>
                          <w:p w14:paraId="23D0E32F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Applications are submitted between November and January to secure places at desired sixth forms or colleges.</w:t>
                            </w:r>
                          </w:p>
                          <w:p w14:paraId="1FA8442A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Interviews and Offers</w:t>
                            </w:r>
                          </w:p>
                          <w:p w14:paraId="154BBAAE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Interviews and offers occur from February to April, allowing students to confirm or adjust their choices.</w:t>
                            </w:r>
                          </w:p>
                          <w:p w14:paraId="15455A43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Confirmation and Preparation</w:t>
                            </w:r>
                          </w:p>
                          <w:p w14:paraId="20A486E5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Between May and June, students confirm choices and prepare for transition to their new educational environment.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240B4D" id="Content Placeholder 4" o:spid="_x0000_s1026" style="position:absolute;margin-left:-59.8pt;margin-top:11pt;width:540pt;height:392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" filled="f" stroked="f">
                <o:lock v:ext="edit" grouping="t"/>
                <v:textbox>
                  <w:txbxContent>
                    <w:p w14:paraId="1C31B43C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Research and Open Evenings</w:t>
                      </w:r>
                    </w:p>
                    <w:p w14:paraId="39DC1A85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Students research options and attend open evenings from September to November to explore sixth form and college choices.</w:t>
                      </w:r>
                    </w:p>
                    <w:p w14:paraId="4BF2270C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Application Submission</w:t>
                      </w:r>
                    </w:p>
                    <w:p w14:paraId="23D0E32F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Applications are submitted between November and January to secure places at desired sixth forms or colleges.</w:t>
                      </w:r>
                    </w:p>
                    <w:p w14:paraId="1FA8442A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Interviews and Offers</w:t>
                      </w:r>
                    </w:p>
                    <w:p w14:paraId="154BBAAE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Interviews and offers occur from February to April, allowing students to confirm or adjust their choices.</w:t>
                      </w:r>
                    </w:p>
                    <w:p w14:paraId="15455A43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Confirmation and Preparation</w:t>
                      </w:r>
                    </w:p>
                    <w:p w14:paraId="20A486E5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Between May and June, students confirm choices and prepare for transition to their new educational environment.</w:t>
                      </w:r>
                    </w:p>
                  </w:txbxContent>
                </v:textbox>
              </v:rect>
            </w:pict>
          </mc:Fallback>
        </mc:AlternateContent>
      </w:r>
    </w:p>
    <w:p w14:paraId="6AA95FF6" w14:textId="71D6AFAD" w:rsidR="00AB3CCF" w:rsidRDefault="00AB3CCF"/>
    <w:p w14:paraId="0A0AC24E" w14:textId="77777777" w:rsidR="00AB3CCF" w:rsidRDefault="00AB3CCF"/>
    <w:p w14:paraId="2662E3D6" w14:textId="77777777" w:rsidR="00AB3CCF" w:rsidRDefault="00AB3CCF"/>
    <w:p w14:paraId="2433669A" w14:textId="77777777" w:rsidR="00AB3CCF" w:rsidRDefault="00AB3CCF"/>
    <w:p w14:paraId="408B93AE" w14:textId="77777777" w:rsidR="00AB3CCF" w:rsidRDefault="00AB3CCF"/>
    <w:p w14:paraId="267B3D04" w14:textId="77777777" w:rsidR="00AB3CCF" w:rsidRDefault="00AB3CCF"/>
    <w:p w14:paraId="46188FEC" w14:textId="77777777" w:rsidR="00AB3CCF" w:rsidRDefault="00AB3CCF" w:rsidP="00AB3CCF"/>
    <w:p w14:paraId="7F7B3D45" w14:textId="77777777" w:rsidR="00AB3CCF" w:rsidRDefault="00AB3CCF" w:rsidP="00AB3CCF"/>
    <w:p w14:paraId="7F369505" w14:textId="77777777" w:rsidR="00AB3CCF" w:rsidRDefault="00AB3CCF" w:rsidP="00AB3CCF"/>
    <w:p w14:paraId="5384E1AF" w14:textId="77777777" w:rsidR="00AB3CCF" w:rsidRDefault="00AB3CCF" w:rsidP="00AB3CCF"/>
    <w:p w14:paraId="539D6CA4" w14:textId="77777777" w:rsidR="00AB3CCF" w:rsidRDefault="00AB3CCF" w:rsidP="00AB3CCF"/>
    <w:p w14:paraId="7BBD2292" w14:textId="77777777" w:rsidR="00AB3CCF" w:rsidRDefault="00AB3CCF" w:rsidP="00AB3CCF"/>
    <w:p w14:paraId="4B54502F" w14:textId="77777777" w:rsidR="00AB3CCF" w:rsidRDefault="00AB3CCF" w:rsidP="00AB3CCF"/>
    <w:p w14:paraId="7AF755FE" w14:textId="77777777" w:rsidR="00AB3CCF" w:rsidRDefault="00AB3CCF" w:rsidP="00AB3CCF"/>
    <w:p w14:paraId="22C21E46" w14:textId="77777777" w:rsidR="00AB3CCF" w:rsidRDefault="00AB3CCF" w:rsidP="00AB3CCF"/>
    <w:p w14:paraId="6547DA88" w14:textId="77777777" w:rsidR="00AB3CCF" w:rsidRDefault="00AB3CCF" w:rsidP="00AB3CCF"/>
    <w:p w14:paraId="1DF60829" w14:textId="77777777" w:rsidR="00AB3CCF" w:rsidRDefault="00AB3CCF" w:rsidP="00AB3CCF"/>
    <w:p w14:paraId="641F943E" w14:textId="77777777" w:rsidR="00AB3CCF" w:rsidRDefault="00AB3CCF" w:rsidP="00AB3CCF"/>
    <w:p w14:paraId="1983A74D" w14:textId="77777777" w:rsidR="00AB3CCF" w:rsidRDefault="00AB3CCF" w:rsidP="00AB3CCF"/>
    <w:p w14:paraId="6132E379" w14:textId="77777777" w:rsidR="00AB3CCF" w:rsidRDefault="00AB3CCF" w:rsidP="00AB3CCF"/>
    <w:p w14:paraId="4E8D2A08" w14:textId="77777777" w:rsidR="00AB3CCF" w:rsidRDefault="00AB3CCF" w:rsidP="00AB3CCF"/>
    <w:p w14:paraId="3F2BCF56" w14:textId="77777777" w:rsidR="00AB3CCF" w:rsidRDefault="00AB3CCF" w:rsidP="00AB3CCF"/>
    <w:p w14:paraId="26E6F05B" w14:textId="77777777" w:rsidR="00AB3CCF" w:rsidRDefault="00AB3CCF" w:rsidP="00AB3CCF"/>
    <w:p w14:paraId="2F937E9F" w14:textId="0EBDEAD7" w:rsidR="00AB3CCF" w:rsidRPr="00AB3CCF" w:rsidRDefault="00AB3CCF" w:rsidP="00AB3CCF">
      <w:pPr>
        <w:jc w:val="center"/>
      </w:pPr>
      <w:r w:rsidRPr="00AB3CCF">
        <w:rPr>
          <w:rFonts w:ascii="Felix Titling" w:hAnsi="Felix Titling"/>
          <w:b/>
          <w:bCs/>
          <w:sz w:val="44"/>
          <w:szCs w:val="44"/>
        </w:rPr>
        <w:lastRenderedPageBreak/>
        <w:t>Tips for successful applications:</w:t>
      </w:r>
    </w:p>
    <w:p w14:paraId="2BB73C5D" w14:textId="2F8A8127" w:rsidR="00AB3CCF" w:rsidRDefault="00AB3CCF">
      <w:r w:rsidRPr="00AB3CCF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4D9D7DE" wp14:editId="0B8B7EE5">
                <wp:simplePos x="0" y="0"/>
                <wp:positionH relativeFrom="column">
                  <wp:posOffset>-798342</wp:posOffset>
                </wp:positionH>
                <wp:positionV relativeFrom="paragraph">
                  <wp:posOffset>309733</wp:posOffset>
                </wp:positionV>
                <wp:extent cx="7083084" cy="4363964"/>
                <wp:effectExtent l="0" t="0" r="0" b="0"/>
                <wp:wrapNone/>
                <wp:docPr id="1258573192" name="Content Placeholde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4A1A5C-B5DB-48BB-B69F-5EA3037F0C0A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083084" cy="43639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A50177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Start Early and Meet Deadlines</w:t>
                            </w:r>
                          </w:p>
                          <w:p w14:paraId="5435FC25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Beginning the application process early ensures students have enough time to gather documents and avoid last-minute stress.</w:t>
                            </w:r>
                          </w:p>
                          <w:p w14:paraId="36170BB2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Gather Essential Documents</w:t>
                            </w:r>
                          </w:p>
                          <w:p w14:paraId="2D286B48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Collecting predicted grades, personal statements, and other necessary documents is critical for a complete application.</w:t>
                            </w:r>
                          </w:p>
                          <w:p w14:paraId="02A864CE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Parental Support and Preparation</w:t>
                            </w:r>
                          </w:p>
                          <w:p w14:paraId="112FD66E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Parents can help by reviewing applications, practicing interview questions, and discussing strengths to boost confidence.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9D7DE" id="_x0000_s1027" style="position:absolute;margin-left:-62.85pt;margin-top:24.4pt;width:557.7pt;height:34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" filled="f" stroked="f">
                <o:lock v:ext="edit" grouping="t"/>
                <v:textbox>
                  <w:txbxContent>
                    <w:p w14:paraId="0BA50177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Start Early and Meet Deadlines</w:t>
                      </w:r>
                    </w:p>
                    <w:p w14:paraId="5435FC25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Beginning the application process early ensures students have enough time to gather documents and avoid last-minute stress.</w:t>
                      </w:r>
                    </w:p>
                    <w:p w14:paraId="36170BB2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Gather Essential Documents</w:t>
                      </w:r>
                    </w:p>
                    <w:p w14:paraId="2D286B48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Collecting predicted grades, personal statements, and other necessary documents is critical for a complete application.</w:t>
                      </w:r>
                    </w:p>
                    <w:p w14:paraId="02A864CE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Parental Support and Preparation</w:t>
                      </w:r>
                    </w:p>
                    <w:p w14:paraId="112FD66E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Parents can help by reviewing applications, practicing interview questions, and discussing strengths to boost confidence.</w:t>
                      </w:r>
                    </w:p>
                  </w:txbxContent>
                </v:textbox>
              </v:rect>
            </w:pict>
          </mc:Fallback>
        </mc:AlternateContent>
      </w:r>
    </w:p>
    <w:p w14:paraId="3C3BF78A" w14:textId="442F7135" w:rsidR="00DD5ECE" w:rsidRDefault="00DD5ECE" w:rsidP="00AB3CCF"/>
    <w:p w14:paraId="5A7BB294" w14:textId="2C681215" w:rsidR="00AB3CCF" w:rsidRDefault="00AB3CCF" w:rsidP="00AB3CCF"/>
    <w:p w14:paraId="2C896DF0" w14:textId="77777777" w:rsidR="00AB3CCF" w:rsidRDefault="00AB3CCF" w:rsidP="00AB3CCF"/>
    <w:p w14:paraId="78C83BE3" w14:textId="77777777" w:rsidR="00AB3CCF" w:rsidRDefault="00AB3CCF" w:rsidP="00AB3CCF"/>
    <w:p w14:paraId="2375BA6C" w14:textId="77777777" w:rsidR="00AB3CCF" w:rsidRDefault="00AB3CCF" w:rsidP="00AB3CCF"/>
    <w:p w14:paraId="4896BD66" w14:textId="77777777" w:rsidR="00AB3CCF" w:rsidRDefault="00AB3CCF" w:rsidP="00AB3CCF"/>
    <w:p w14:paraId="6AE132AC" w14:textId="77777777" w:rsidR="00AB3CCF" w:rsidRDefault="00AB3CCF" w:rsidP="00AB3CCF"/>
    <w:p w14:paraId="341664CA" w14:textId="77777777" w:rsidR="00AB3CCF" w:rsidRDefault="00AB3CCF" w:rsidP="00AB3CCF"/>
    <w:p w14:paraId="684F540F" w14:textId="77777777" w:rsidR="00AB3CCF" w:rsidRDefault="00AB3CCF" w:rsidP="00AB3CCF"/>
    <w:p w14:paraId="5573998E" w14:textId="77777777" w:rsidR="00AB3CCF" w:rsidRDefault="00AB3CCF" w:rsidP="00AB3CCF"/>
    <w:p w14:paraId="20DBC5D8" w14:textId="77777777" w:rsidR="00AB3CCF" w:rsidRDefault="00AB3CCF" w:rsidP="00AB3CCF"/>
    <w:p w14:paraId="382B1501" w14:textId="77777777" w:rsidR="00AB3CCF" w:rsidRDefault="00AB3CCF" w:rsidP="00AB3CCF"/>
    <w:p w14:paraId="6C42662D" w14:textId="77777777" w:rsidR="00AB3CCF" w:rsidRDefault="00AB3CCF" w:rsidP="00AB3CCF"/>
    <w:p w14:paraId="7F39EBA8" w14:textId="77777777" w:rsidR="00AB3CCF" w:rsidRDefault="00AB3CCF" w:rsidP="00AB3CCF"/>
    <w:p w14:paraId="2058376D" w14:textId="77777777" w:rsidR="00AB3CCF" w:rsidRDefault="00AB3CCF" w:rsidP="00AB3CCF"/>
    <w:p w14:paraId="54C44812" w14:textId="77777777" w:rsidR="00AB3CCF" w:rsidRDefault="00AB3CCF" w:rsidP="00AB3CCF"/>
    <w:p w14:paraId="6F82AB40" w14:textId="77777777" w:rsidR="00AB3CCF" w:rsidRDefault="00AB3CCF" w:rsidP="00AB3CCF"/>
    <w:p w14:paraId="65A02863" w14:textId="77777777" w:rsidR="00AB3CCF" w:rsidRDefault="00AB3CCF" w:rsidP="00AB3CCF"/>
    <w:p w14:paraId="5BA71624" w14:textId="77777777" w:rsidR="00AB3CCF" w:rsidRDefault="00AB3CCF" w:rsidP="00AB3CCF"/>
    <w:p w14:paraId="4E910952" w14:textId="77777777" w:rsidR="00AB3CCF" w:rsidRDefault="00AB3CCF" w:rsidP="00AB3CCF"/>
    <w:p w14:paraId="27C46842" w14:textId="77777777" w:rsidR="00AB3CCF" w:rsidRDefault="00AB3CCF" w:rsidP="00AB3CCF"/>
    <w:p w14:paraId="22BCE8A5" w14:textId="77777777" w:rsidR="00AB3CCF" w:rsidRDefault="00AB3CCF" w:rsidP="00AB3CCF"/>
    <w:p w14:paraId="6E7100D0" w14:textId="77777777" w:rsidR="00AB3CCF" w:rsidRDefault="00AB3CCF" w:rsidP="00AB3CCF"/>
    <w:p w14:paraId="756F697A" w14:textId="60105A9C" w:rsidR="00AB3CCF" w:rsidRPr="00AB3CCF" w:rsidRDefault="00AB3CCF" w:rsidP="00AB3CCF">
      <w:pPr>
        <w:jc w:val="center"/>
        <w:rPr>
          <w:rFonts w:ascii="Felix Titling" w:hAnsi="Felix Titling"/>
          <w:b/>
          <w:bCs/>
          <w:sz w:val="44"/>
          <w:szCs w:val="44"/>
        </w:rPr>
      </w:pPr>
      <w:r w:rsidRPr="00AB3CCF">
        <w:rPr>
          <w:rFonts w:ascii="Felix Titling" w:hAnsi="Felix Titling"/>
          <w:b/>
          <w:bCs/>
          <w:sz w:val="44"/>
          <w:szCs w:val="44"/>
        </w:rPr>
        <w:lastRenderedPageBreak/>
        <w:t>Attending Open Evenings</w:t>
      </w:r>
    </w:p>
    <w:p w14:paraId="629A688D" w14:textId="4B1B881F" w:rsidR="00AB3CCF" w:rsidRDefault="00AB3CCF" w:rsidP="00AB3CCF">
      <w:r w:rsidRPr="00AB3CC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62EA96B" wp14:editId="5D83621D">
                <wp:simplePos x="0" y="0"/>
                <wp:positionH relativeFrom="column">
                  <wp:posOffset>-668166</wp:posOffset>
                </wp:positionH>
                <wp:positionV relativeFrom="paragraph">
                  <wp:posOffset>183418</wp:posOffset>
                </wp:positionV>
                <wp:extent cx="6858000" cy="4983480"/>
                <wp:effectExtent l="0" t="0" r="0" b="0"/>
                <wp:wrapNone/>
                <wp:docPr id="1697855714" name="Content Placeholde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75D03D-7759-475D-B011-DA3F4D9BF371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858000" cy="4983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579EA5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Opportunity to Explore</w:t>
                            </w:r>
                          </w:p>
                          <w:p w14:paraId="3B6DD25E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Open evenings allow prospective students to visit institutions and gather information about courses and student life.</w:t>
                            </w:r>
                          </w:p>
                          <w:p w14:paraId="7F2C435A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Engage with Students and Staff</w:t>
                            </w:r>
                          </w:p>
                          <w:p w14:paraId="6020C06A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Speaking with current students and staff helps gain deeper insights into the learning environment and experiences.</w:t>
                            </w:r>
                          </w:p>
                          <w:p w14:paraId="638291ED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Comparing Institutions</w:t>
                            </w:r>
                          </w:p>
                          <w:p w14:paraId="23250EC3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Visiting multiple institutions enables informed decision-making through comparison of options and environments.</w:t>
                            </w:r>
                          </w:p>
                          <w:p w14:paraId="5FB40443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Parental Support</w:t>
                            </w:r>
                          </w:p>
                          <w:p w14:paraId="18146BBD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Parents participating in open evenings provide essential support in exploring educational opportunities.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EA96B" id="_x0000_s1028" style="position:absolute;margin-left:-52.6pt;margin-top:14.45pt;width:540pt;height:392.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" filled="f" stroked="f">
                <o:lock v:ext="edit" grouping="t"/>
                <v:textbox>
                  <w:txbxContent>
                    <w:p w14:paraId="0B579EA5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Opportunity to Explore</w:t>
                      </w:r>
                    </w:p>
                    <w:p w14:paraId="3B6DD25E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Open evenings allow prospective students to visit institutions and gather information about courses and student life.</w:t>
                      </w:r>
                    </w:p>
                    <w:p w14:paraId="7F2C435A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Engage with Students and Staff</w:t>
                      </w:r>
                    </w:p>
                    <w:p w14:paraId="6020C06A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Speaking with current students and staff helps gain deeper insights into the learning environment and experiences.</w:t>
                      </w:r>
                    </w:p>
                    <w:p w14:paraId="638291ED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Comparing Institutions</w:t>
                      </w:r>
                    </w:p>
                    <w:p w14:paraId="23250EC3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Visiting multiple institutions enables informed decision-making through comparison of options and environments.</w:t>
                      </w:r>
                    </w:p>
                    <w:p w14:paraId="5FB40443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Parental Support</w:t>
                      </w:r>
                    </w:p>
                    <w:p w14:paraId="18146BBD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Parents participating in open evenings provide essential support in exploring educational opportunities.</w:t>
                      </w:r>
                    </w:p>
                  </w:txbxContent>
                </v:textbox>
              </v:rect>
            </w:pict>
          </mc:Fallback>
        </mc:AlternateContent>
      </w:r>
    </w:p>
    <w:p w14:paraId="0592D8A2" w14:textId="156B680E" w:rsidR="00AB3CCF" w:rsidRDefault="00AB3CCF" w:rsidP="00AB3CCF"/>
    <w:p w14:paraId="65737D2E" w14:textId="28BBE3B6" w:rsidR="00AB3CCF" w:rsidRDefault="00AB3CCF" w:rsidP="00AB3CCF"/>
    <w:p w14:paraId="0E2A55E1" w14:textId="7281EC48" w:rsidR="00AB3CCF" w:rsidRDefault="00AB3CCF" w:rsidP="00AB3CCF"/>
    <w:p w14:paraId="2BB495ED" w14:textId="0177EDFF" w:rsidR="00AB3CCF" w:rsidRDefault="00AB3CCF" w:rsidP="00AB3CCF"/>
    <w:p w14:paraId="770452BC" w14:textId="7A91414A" w:rsidR="00AB3CCF" w:rsidRDefault="00AB3CCF" w:rsidP="00AB3CCF"/>
    <w:p w14:paraId="67C1D047" w14:textId="5901A913" w:rsidR="00AB3CCF" w:rsidRDefault="00AB3CCF" w:rsidP="00AB3CCF"/>
    <w:p w14:paraId="303F2BC3" w14:textId="016076BD" w:rsidR="00AB3CCF" w:rsidRDefault="00AB3CCF" w:rsidP="00AB3CCF"/>
    <w:p w14:paraId="4F458AF9" w14:textId="2994873A" w:rsidR="00AB3CCF" w:rsidRDefault="00AB3CCF" w:rsidP="00AB3CCF"/>
    <w:p w14:paraId="780BF3A9" w14:textId="7A9514B7" w:rsidR="00AB3CCF" w:rsidRDefault="00AB3CCF" w:rsidP="00AB3CCF"/>
    <w:p w14:paraId="0A5883AE" w14:textId="38453F37" w:rsidR="00AB3CCF" w:rsidRDefault="00AB3CCF" w:rsidP="00AB3CCF"/>
    <w:p w14:paraId="6D2D8DBF" w14:textId="148CC76B" w:rsidR="00AB3CCF" w:rsidRDefault="00AB3CCF" w:rsidP="00AB3CCF"/>
    <w:p w14:paraId="33123D7E" w14:textId="326E670D" w:rsidR="00AB3CCF" w:rsidRDefault="00AB3CCF" w:rsidP="00AB3CCF"/>
    <w:p w14:paraId="3ED68C10" w14:textId="5DD221D4" w:rsidR="00AB3CCF" w:rsidRDefault="00AB3CCF" w:rsidP="00AB3CCF"/>
    <w:p w14:paraId="5FB1EBAE" w14:textId="3F641D50" w:rsidR="00AB3CCF" w:rsidRDefault="00AB3CCF" w:rsidP="00AB3CCF"/>
    <w:p w14:paraId="129134E3" w14:textId="05684F4B" w:rsidR="00AB3CCF" w:rsidRDefault="00AB3CCF" w:rsidP="00AB3CCF"/>
    <w:p w14:paraId="5F134C75" w14:textId="359B60C8" w:rsidR="00AB3CCF" w:rsidRDefault="00AB3CCF" w:rsidP="00AB3CCF"/>
    <w:p w14:paraId="1405E435" w14:textId="1E2BE83B" w:rsidR="00AB3CCF" w:rsidRDefault="00AB3CCF" w:rsidP="00AB3CCF"/>
    <w:p w14:paraId="055012B8" w14:textId="2949736E" w:rsidR="00AB3CCF" w:rsidRDefault="00AB3CCF" w:rsidP="00AB3CCF"/>
    <w:p w14:paraId="27A049FC" w14:textId="038E9371" w:rsidR="00AB3CCF" w:rsidRDefault="00AB3CCF" w:rsidP="00AB3CCF"/>
    <w:p w14:paraId="65BF6D59" w14:textId="157DBF38" w:rsidR="00AB3CCF" w:rsidRDefault="00AB3CCF" w:rsidP="00AB3CCF"/>
    <w:p w14:paraId="2AD1FB50" w14:textId="77777777" w:rsidR="0002028E" w:rsidRDefault="0002028E" w:rsidP="00AB3CCF"/>
    <w:p w14:paraId="5C2DF29D" w14:textId="2BA64609" w:rsidR="43086358" w:rsidRDefault="43086358" w:rsidP="43086358">
      <w:pPr>
        <w:rPr>
          <w:rFonts w:ascii="Felix Titling" w:hAnsi="Felix Titling"/>
          <w:b/>
          <w:bCs/>
          <w:sz w:val="44"/>
          <w:szCs w:val="44"/>
        </w:rPr>
      </w:pPr>
    </w:p>
    <w:p w14:paraId="3324E1E2" w14:textId="6D03C29D" w:rsidR="00AB3CCF" w:rsidRPr="00AB3CCF" w:rsidRDefault="00AB3CCF" w:rsidP="43086358">
      <w:pPr>
        <w:jc w:val="center"/>
        <w:rPr>
          <w:rFonts w:ascii="Felix Titling" w:hAnsi="Felix Titling"/>
          <w:b/>
          <w:bCs/>
          <w:sz w:val="44"/>
          <w:szCs w:val="44"/>
        </w:rPr>
      </w:pPr>
      <w:r w:rsidRPr="00AB3CCF">
        <w:rPr>
          <w:b/>
          <w:b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3662E56" wp14:editId="3DE30BCA">
                <wp:simplePos x="0" y="0"/>
                <wp:positionH relativeFrom="column">
                  <wp:posOffset>-708660</wp:posOffset>
                </wp:positionH>
                <wp:positionV relativeFrom="paragraph">
                  <wp:posOffset>394970</wp:posOffset>
                </wp:positionV>
                <wp:extent cx="6858000" cy="4983480"/>
                <wp:effectExtent l="0" t="0" r="0" b="0"/>
                <wp:wrapNone/>
                <wp:docPr id="1524622431" name="Content Placeholde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F26330-3D37-4559-8C80-D268CF27D76D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858000" cy="4983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5B1133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Assessing Strengths and Interests</w:t>
                            </w:r>
                          </w:p>
                          <w:p w14:paraId="03AF99C3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Choosing courses based on individual strengths and interests ensures engagement and better learning outcomes.</w:t>
                            </w:r>
                          </w:p>
                          <w:p w14:paraId="02AA8537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Researching Course Details</w:t>
                            </w:r>
                          </w:p>
                          <w:p w14:paraId="62C54B5F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Understanding course content, entry requirements, and progression routes helps make informed decisions.</w:t>
                            </w:r>
                          </w:p>
                          <w:p w14:paraId="45E964CA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Balancing Challenge and Motivation</w:t>
                            </w:r>
                          </w:p>
                          <w:p w14:paraId="25CC6BBB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Selecting courses that balance academic challenge with enjoyment promotes sustained motivation and success.</w:t>
                            </w:r>
                          </w:p>
                          <w:p w14:paraId="2E4DB050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Seeking Professional Guidance</w:t>
                            </w:r>
                          </w:p>
                          <w:p w14:paraId="7571BC8F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Consulting teachers and career advisors provides valuable support during the course selection process.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662E56" id="_x0000_s1029" style="position:absolute;left:0;text-align:left;margin-left:-55.8pt;margin-top:31.1pt;width:540pt;height:392.4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" filled="f" stroked="f">
                <o:lock v:ext="edit" grouping="t"/>
                <v:textbox>
                  <w:txbxContent>
                    <w:p w14:paraId="1F5B1133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Assessing Strengths and Interests</w:t>
                      </w:r>
                    </w:p>
                    <w:p w14:paraId="03AF99C3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Choosing courses based on individual strengths and interests ensures engagement and better learning outcomes.</w:t>
                      </w:r>
                    </w:p>
                    <w:p w14:paraId="02AA8537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Researching Course Details</w:t>
                      </w:r>
                    </w:p>
                    <w:p w14:paraId="62C54B5F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Understanding course content, entry requirements, and progression routes helps make informed decisions.</w:t>
                      </w:r>
                    </w:p>
                    <w:p w14:paraId="45E964CA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Balancing Challenge and Motivation</w:t>
                      </w:r>
                    </w:p>
                    <w:p w14:paraId="25CC6BBB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Selecting courses that balance academic challenge with enjoyment promotes sustained motivation and success.</w:t>
                      </w:r>
                    </w:p>
                    <w:p w14:paraId="2E4DB050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Seeking Professional Guidance</w:t>
                      </w:r>
                    </w:p>
                    <w:p w14:paraId="7571BC8F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Consulting teachers and career advisors provides valuable support during the course selection process.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Felix Titling" w:hAnsi="Felix Titling"/>
          <w:b/>
          <w:bCs/>
          <w:sz w:val="44"/>
          <w:szCs w:val="44"/>
        </w:rPr>
        <w:t>ch</w:t>
      </w:r>
      <w:r w:rsidRPr="00AB3CCF">
        <w:rPr>
          <w:rFonts w:ascii="Felix Titling" w:hAnsi="Felix Titling"/>
          <w:b/>
          <w:bCs/>
          <w:sz w:val="44"/>
          <w:szCs w:val="44"/>
        </w:rPr>
        <w:t>oosing the right courses</w:t>
      </w:r>
    </w:p>
    <w:p w14:paraId="5888A0DA" w14:textId="6BBF53DA" w:rsidR="00AB3CCF" w:rsidRDefault="00AB3CCF" w:rsidP="00AB3CCF"/>
    <w:p w14:paraId="1D771148" w14:textId="77777777" w:rsidR="00AB3CCF" w:rsidRDefault="00AB3CCF" w:rsidP="00AB3CCF"/>
    <w:p w14:paraId="4F1B22AA" w14:textId="77777777" w:rsidR="00AB3CCF" w:rsidRDefault="00AB3CCF" w:rsidP="00AB3CCF"/>
    <w:p w14:paraId="29486996" w14:textId="77777777" w:rsidR="00AB3CCF" w:rsidRDefault="00AB3CCF" w:rsidP="00AB3CCF"/>
    <w:p w14:paraId="683A2C6A" w14:textId="77777777" w:rsidR="00AB3CCF" w:rsidRDefault="00AB3CCF" w:rsidP="00AB3CCF"/>
    <w:p w14:paraId="59F9022F" w14:textId="77777777" w:rsidR="00AB3CCF" w:rsidRDefault="00AB3CCF" w:rsidP="00AB3CCF"/>
    <w:p w14:paraId="61ED1E42" w14:textId="77777777" w:rsidR="00AB3CCF" w:rsidRDefault="00AB3CCF" w:rsidP="00AB3CCF"/>
    <w:p w14:paraId="2B24E8AE" w14:textId="77777777" w:rsidR="00AB3CCF" w:rsidRPr="00AB3CCF" w:rsidRDefault="00AB3CCF" w:rsidP="00AB3CCF"/>
    <w:p w14:paraId="73E5A4F2" w14:textId="77777777" w:rsidR="00AB3CCF" w:rsidRPr="00AB3CCF" w:rsidRDefault="00AB3CCF" w:rsidP="00AB3CCF"/>
    <w:p w14:paraId="3295FB75" w14:textId="77777777" w:rsidR="00AB3CCF" w:rsidRPr="00AB3CCF" w:rsidRDefault="00AB3CCF" w:rsidP="00AB3CCF"/>
    <w:p w14:paraId="2A3A42C3" w14:textId="77777777" w:rsidR="00AB3CCF" w:rsidRPr="00AB3CCF" w:rsidRDefault="00AB3CCF" w:rsidP="00AB3CCF"/>
    <w:p w14:paraId="1C6E909B" w14:textId="77777777" w:rsidR="00AB3CCF" w:rsidRPr="00AB3CCF" w:rsidRDefault="00AB3CCF" w:rsidP="00AB3CCF"/>
    <w:p w14:paraId="331FD02E" w14:textId="77777777" w:rsidR="00AB3CCF" w:rsidRPr="00AB3CCF" w:rsidRDefault="00AB3CCF" w:rsidP="00AB3CCF"/>
    <w:p w14:paraId="2D35099E" w14:textId="77777777" w:rsidR="00AB3CCF" w:rsidRPr="00AB3CCF" w:rsidRDefault="00AB3CCF" w:rsidP="00AB3CCF"/>
    <w:p w14:paraId="3BE2A90E" w14:textId="77777777" w:rsidR="00AB3CCF" w:rsidRDefault="00AB3CCF" w:rsidP="00AB3CCF"/>
    <w:p w14:paraId="19741A37" w14:textId="161E5CF1" w:rsidR="00AB3CCF" w:rsidRDefault="00AB3CCF" w:rsidP="00AB3CCF">
      <w:pPr>
        <w:tabs>
          <w:tab w:val="left" w:pos="2902"/>
        </w:tabs>
      </w:pPr>
      <w:r>
        <w:tab/>
      </w:r>
    </w:p>
    <w:p w14:paraId="28344466" w14:textId="77777777" w:rsidR="00AB3CCF" w:rsidRDefault="00AB3CCF" w:rsidP="00AB3CCF">
      <w:pPr>
        <w:tabs>
          <w:tab w:val="left" w:pos="2902"/>
        </w:tabs>
      </w:pPr>
    </w:p>
    <w:p w14:paraId="03E07A3E" w14:textId="77777777" w:rsidR="00AB3CCF" w:rsidRDefault="00AB3CCF" w:rsidP="00AB3CCF">
      <w:pPr>
        <w:tabs>
          <w:tab w:val="left" w:pos="2902"/>
        </w:tabs>
      </w:pPr>
    </w:p>
    <w:p w14:paraId="02A80F50" w14:textId="1F4B5D1C" w:rsidR="00AB3CCF" w:rsidRDefault="00AB3CCF" w:rsidP="00AB3CCF">
      <w:pPr>
        <w:tabs>
          <w:tab w:val="left" w:pos="2902"/>
        </w:tabs>
      </w:pPr>
    </w:p>
    <w:p w14:paraId="75B94864" w14:textId="776DE157" w:rsidR="00AB3CCF" w:rsidRDefault="00AB3CCF" w:rsidP="00AB3CCF">
      <w:pPr>
        <w:tabs>
          <w:tab w:val="left" w:pos="2902"/>
        </w:tabs>
      </w:pPr>
    </w:p>
    <w:p w14:paraId="47C43ACE" w14:textId="1E89A60F" w:rsidR="43086358" w:rsidRDefault="43086358" w:rsidP="43086358">
      <w:pPr>
        <w:tabs>
          <w:tab w:val="left" w:pos="2902"/>
        </w:tabs>
        <w:rPr>
          <w:rFonts w:ascii="Felix Titling" w:hAnsi="Felix Titling"/>
          <w:sz w:val="44"/>
          <w:szCs w:val="44"/>
        </w:rPr>
      </w:pPr>
    </w:p>
    <w:p w14:paraId="34D58195" w14:textId="1B89EC1A" w:rsidR="43086358" w:rsidRDefault="43086358" w:rsidP="43086358">
      <w:pPr>
        <w:tabs>
          <w:tab w:val="left" w:pos="2902"/>
        </w:tabs>
        <w:rPr>
          <w:rFonts w:ascii="Felix Titling" w:hAnsi="Felix Titling"/>
          <w:sz w:val="44"/>
          <w:szCs w:val="44"/>
        </w:rPr>
      </w:pPr>
    </w:p>
    <w:p w14:paraId="0C8827B5" w14:textId="77777777" w:rsidR="0002028E" w:rsidRDefault="0002028E" w:rsidP="43086358">
      <w:pPr>
        <w:tabs>
          <w:tab w:val="left" w:pos="2902"/>
        </w:tabs>
        <w:rPr>
          <w:rFonts w:ascii="Felix Titling" w:hAnsi="Felix Titling"/>
          <w:sz w:val="44"/>
          <w:szCs w:val="44"/>
        </w:rPr>
      </w:pPr>
    </w:p>
    <w:p w14:paraId="1602108B" w14:textId="53E218D1" w:rsidR="00AB3CCF" w:rsidRDefault="0002028E" w:rsidP="43086358">
      <w:pPr>
        <w:tabs>
          <w:tab w:val="left" w:pos="2902"/>
        </w:tabs>
        <w:rPr>
          <w:rFonts w:ascii="Felix Titling" w:hAnsi="Felix Titling"/>
          <w:sz w:val="44"/>
          <w:szCs w:val="44"/>
        </w:rPr>
      </w:pPr>
      <w:r w:rsidRPr="00AB3CC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97B952" wp14:editId="7F48A44E">
                <wp:simplePos x="0" y="0"/>
                <wp:positionH relativeFrom="column">
                  <wp:posOffset>-1345565</wp:posOffset>
                </wp:positionH>
                <wp:positionV relativeFrom="paragraph">
                  <wp:posOffset>521970</wp:posOffset>
                </wp:positionV>
                <wp:extent cx="7512050" cy="583565"/>
                <wp:effectExtent l="0" t="0" r="0" b="0"/>
                <wp:wrapNone/>
                <wp:docPr id="239432102" name="Tit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FB62DD-1190-4A66-AB7B-14CA4F091DA3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512050" cy="583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DA4B6C" w14:textId="77777777" w:rsidR="008A7DE7" w:rsidRPr="00AB3CCF" w:rsidRDefault="0049153A" w:rsidP="00AB3CCF">
                            <w:pPr>
                              <w:spacing w:line="216" w:lineRule="auto"/>
                              <w:jc w:val="center"/>
                              <w:textAlignment w:val="baseline"/>
                              <w:rPr>
                                <w:rFonts w:ascii="Cambria Math" w:eastAsiaTheme="majorEastAsia" w:hAnsi="Cambria Math" w:cstheme="majorBidi"/>
                                <w:caps/>
                                <w:color w:val="000000" w:themeColor="text1"/>
                                <w:kern w:val="24"/>
                                <w:position w:val="1"/>
                                <w:sz w:val="36"/>
                                <w:szCs w:val="36"/>
                              </w:rPr>
                            </w:pPr>
                            <w:r w:rsidRPr="00AB3CCF">
                              <w:rPr>
                                <w:rFonts w:ascii="Cambria Math" w:eastAsiaTheme="majorEastAsia" w:hAnsi="Cambria Math" w:cstheme="majorBidi"/>
                                <w:caps/>
                                <w:color w:val="000000" w:themeColor="text1"/>
                                <w:kern w:val="24"/>
                                <w:position w:val="1"/>
                                <w:sz w:val="36"/>
                                <w:szCs w:val="36"/>
                              </w:rPr>
                              <w:t>Comparison of A Levels, IB Diploma, T Levels, and BTEC</w:t>
                            </w:r>
                          </w:p>
                        </w:txbxContent>
                      </wps:txbx>
                      <wps:bodyPr vert="horz" lIns="91440" tIns="45720" rIns="91440" bIns="4572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7B952" id="Title 1" o:spid="_x0000_s1030" style="position:absolute;margin-left:-105.95pt;margin-top:41.1pt;width:591.5pt;height:45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" filled="f" stroked="f">
                <o:lock v:ext="edit" grouping="t"/>
                <v:textbox>
                  <w:txbxContent>
                    <w:p w14:paraId="19DA4B6C" w14:textId="77777777" w:rsidR="008A7DE7" w:rsidRPr="00AB3CCF" w:rsidRDefault="0049153A" w:rsidP="00AB3CCF">
                      <w:pPr>
                        <w:spacing w:line="216" w:lineRule="auto"/>
                        <w:jc w:val="center"/>
                        <w:textAlignment w:val="baseline"/>
                        <w:rPr>
                          <w:rFonts w:ascii="Cambria Math" w:eastAsiaTheme="majorEastAsia" w:hAnsi="Cambria Math" w:cstheme="majorBidi"/>
                          <w:caps/>
                          <w:color w:val="000000" w:themeColor="text1"/>
                          <w:kern w:val="24"/>
                          <w:position w:val="1"/>
                          <w:sz w:val="36"/>
                          <w:szCs w:val="36"/>
                        </w:rPr>
                      </w:pPr>
                      <w:r w:rsidRPr="00AB3CCF">
                        <w:rPr>
                          <w:rFonts w:ascii="Cambria Math" w:eastAsiaTheme="majorEastAsia" w:hAnsi="Cambria Math" w:cstheme="majorBidi"/>
                          <w:caps/>
                          <w:color w:val="000000" w:themeColor="text1"/>
                          <w:kern w:val="24"/>
                          <w:position w:val="1"/>
                          <w:sz w:val="36"/>
                          <w:szCs w:val="36"/>
                        </w:rPr>
                        <w:t>Comparison of A Levels, IB Diploma, T Levels, and BTEC</w:t>
                      </w:r>
                    </w:p>
                  </w:txbxContent>
                </v:textbox>
              </v:rect>
            </w:pict>
          </mc:Fallback>
        </mc:AlternateContent>
      </w:r>
      <w:r w:rsidR="00AB3CCF" w:rsidRPr="43086358">
        <w:rPr>
          <w:rFonts w:ascii="Felix Titling" w:hAnsi="Felix Titling"/>
          <w:sz w:val="44"/>
          <w:szCs w:val="44"/>
        </w:rPr>
        <w:t>Understanding course options</w:t>
      </w:r>
    </w:p>
    <w:p w14:paraId="30ABF694" w14:textId="4CFEE18E" w:rsidR="43086358" w:rsidRDefault="43086358" w:rsidP="43086358">
      <w:pPr>
        <w:tabs>
          <w:tab w:val="left" w:pos="2902"/>
        </w:tabs>
        <w:rPr>
          <w:rFonts w:ascii="Felix Titling" w:hAnsi="Felix Titling"/>
          <w:sz w:val="44"/>
          <w:szCs w:val="44"/>
        </w:rPr>
      </w:pPr>
    </w:p>
    <w:p w14:paraId="5B0F65BF" w14:textId="005EE775" w:rsidR="00AB3CCF" w:rsidRDefault="00AB3CCF" w:rsidP="00AB3CCF">
      <w:pPr>
        <w:tabs>
          <w:tab w:val="left" w:pos="2902"/>
        </w:tabs>
      </w:pPr>
    </w:p>
    <w:tbl>
      <w:tblPr>
        <w:tblW w:w="10868" w:type="dxa"/>
        <w:tblInd w:w="-110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68"/>
        <w:gridCol w:w="2182"/>
        <w:gridCol w:w="2343"/>
        <w:gridCol w:w="2560"/>
        <w:gridCol w:w="2415"/>
      </w:tblGrid>
      <w:tr w:rsidR="00AB3CCF" w:rsidRPr="00AB3CCF" w14:paraId="03660B7E" w14:textId="77777777" w:rsidTr="00AB3CCF">
        <w:trPr>
          <w:trHeight w:val="1249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53BE23E5" w14:textId="0C61103E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Course Type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4073E82D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Structure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399ED3F9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Assessment Style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1D36D831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Progression Routes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5C109662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Suitability</w:t>
            </w:r>
          </w:p>
        </w:tc>
      </w:tr>
      <w:tr w:rsidR="00AB3CCF" w:rsidRPr="00AB3CCF" w14:paraId="4A376AD3" w14:textId="77777777" w:rsidTr="00AB3CCF">
        <w:trPr>
          <w:trHeight w:val="1415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7CD384BC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A Levels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599827B1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3-4 subjects chosen by student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3D3793D5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Mostly exams at end of 2 years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182F26C0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University, apprenticeships, employment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63EE5B74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Academic students with specific subject interests</w:t>
            </w:r>
          </w:p>
        </w:tc>
      </w:tr>
      <w:tr w:rsidR="00AB3CCF" w:rsidRPr="00AB3CCF" w14:paraId="25FF4C67" w14:textId="77777777" w:rsidTr="00AB3CCF">
        <w:trPr>
          <w:trHeight w:val="1415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4B09F9E4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IB Diploma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58C4867B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6 subjects + core components (TOK, EE, CAS)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0667F0AF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Mix of exams, coursework, and internal assessments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5C890E70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University worldwide, employment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10FBC69E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Broad learners seeking international recognition</w:t>
            </w:r>
          </w:p>
        </w:tc>
      </w:tr>
      <w:tr w:rsidR="00AB3CCF" w:rsidRPr="00AB3CCF" w14:paraId="6E8AF705" w14:textId="77777777" w:rsidTr="00AB3CCF">
        <w:trPr>
          <w:trHeight w:val="1415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4E22DD50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T Levels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2A91345C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1 T Level course (equivalent to 3 A Levels)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1F926F49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80% classroom learning + 20% industry placement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4FC41065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Skilled employment, apprenticeships, university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2FB5DA78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Career-focused students wanting hands-on experience</w:t>
            </w:r>
          </w:p>
        </w:tc>
      </w:tr>
      <w:tr w:rsidR="00AB3CCF" w:rsidRPr="00AB3CCF" w14:paraId="79FC67A0" w14:textId="77777777" w:rsidTr="00AB3CCF">
        <w:trPr>
          <w:trHeight w:val="1415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64337B51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rPr>
                <w:b/>
                <w:bCs/>
              </w:rPr>
              <w:t>BTEC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260EC00C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Specialized vocational subjects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1EEA5C3C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Coursework and practical assessments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1FE13567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University, apprenticeships, employment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14" w:type="dxa"/>
              <w:left w:w="214" w:type="dxa"/>
              <w:bottom w:w="214" w:type="dxa"/>
              <w:right w:w="214" w:type="dxa"/>
            </w:tcMar>
            <w:vAlign w:val="center"/>
            <w:hideMark/>
          </w:tcPr>
          <w:p w14:paraId="1DCA6E76" w14:textId="77777777" w:rsidR="00AB3CCF" w:rsidRPr="00AB3CCF" w:rsidRDefault="00AB3CCF" w:rsidP="00AB3CCF">
            <w:pPr>
              <w:tabs>
                <w:tab w:val="left" w:pos="2902"/>
              </w:tabs>
              <w:rPr>
                <w:lang w:val="en-GB"/>
              </w:rPr>
            </w:pPr>
            <w:r w:rsidRPr="00AB3CCF">
              <w:t>Practical learners preferring coursework</w:t>
            </w:r>
          </w:p>
        </w:tc>
      </w:tr>
    </w:tbl>
    <w:p w14:paraId="143E3393" w14:textId="77777777" w:rsidR="00AB3CCF" w:rsidRDefault="00AB3CCF" w:rsidP="00AB3CCF">
      <w:pPr>
        <w:tabs>
          <w:tab w:val="left" w:pos="2902"/>
        </w:tabs>
      </w:pPr>
    </w:p>
    <w:p w14:paraId="1F5167FF" w14:textId="77777777" w:rsidR="00AB3CCF" w:rsidRDefault="00AB3CCF" w:rsidP="00AB3CCF">
      <w:pPr>
        <w:tabs>
          <w:tab w:val="left" w:pos="2902"/>
        </w:tabs>
      </w:pPr>
    </w:p>
    <w:p w14:paraId="3E1A76F2" w14:textId="77777777" w:rsidR="0002028E" w:rsidRDefault="0002028E" w:rsidP="43086358">
      <w:pPr>
        <w:tabs>
          <w:tab w:val="left" w:pos="2902"/>
        </w:tabs>
      </w:pPr>
    </w:p>
    <w:p w14:paraId="0CCF2B1C" w14:textId="7CA4C9C3" w:rsidR="74F745DF" w:rsidRDefault="74F745DF" w:rsidP="74F745DF">
      <w:pPr>
        <w:tabs>
          <w:tab w:val="left" w:pos="2902"/>
        </w:tabs>
        <w:jc w:val="center"/>
        <w:rPr>
          <w:rFonts w:ascii="Felix Titling" w:eastAsia="+mj-ea" w:hAnsi="Felix Titling" w:cs="+mj-cs"/>
          <w:b/>
          <w:bCs/>
          <w:caps/>
          <w:color w:val="000000" w:themeColor="text1"/>
          <w:sz w:val="44"/>
          <w:szCs w:val="44"/>
        </w:rPr>
      </w:pPr>
    </w:p>
    <w:p w14:paraId="06DAD1ED" w14:textId="2C546E5B" w:rsidR="00AB3CCF" w:rsidRPr="00AB3CCF" w:rsidRDefault="00AB3CCF" w:rsidP="0002028E">
      <w:pPr>
        <w:tabs>
          <w:tab w:val="left" w:pos="2902"/>
        </w:tabs>
        <w:jc w:val="center"/>
        <w:rPr>
          <w:b/>
          <w:bCs/>
          <w:sz w:val="44"/>
          <w:szCs w:val="44"/>
        </w:rPr>
      </w:pPr>
      <w:r w:rsidRPr="00AB3CCF">
        <w:rPr>
          <w:rFonts w:ascii="Felix Titling" w:eastAsia="+mj-ea" w:hAnsi="Felix Titling" w:cs="+mj-cs"/>
          <w:b/>
          <w:bCs/>
          <w:caps/>
          <w:color w:val="000000"/>
          <w:kern w:val="24"/>
          <w:position w:val="1"/>
          <w:sz w:val="44"/>
          <w:szCs w:val="44"/>
        </w:rPr>
        <w:t>Career Paths by Qualification Type</w:t>
      </w:r>
    </w:p>
    <w:p w14:paraId="0386CF13" w14:textId="5A41E3A4" w:rsidR="00AB3CCF" w:rsidRDefault="00AB3CCF" w:rsidP="00AB3CCF">
      <w:pPr>
        <w:tabs>
          <w:tab w:val="left" w:pos="2902"/>
        </w:tabs>
      </w:pPr>
      <w:r w:rsidRPr="00AB3CCF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AB3791" wp14:editId="30D71787">
                <wp:simplePos x="0" y="0"/>
                <wp:positionH relativeFrom="column">
                  <wp:posOffset>-324485</wp:posOffset>
                </wp:positionH>
                <wp:positionV relativeFrom="paragraph">
                  <wp:posOffset>202741</wp:posOffset>
                </wp:positionV>
                <wp:extent cx="6349365" cy="5077460"/>
                <wp:effectExtent l="0" t="0" r="0" b="0"/>
                <wp:wrapNone/>
                <wp:docPr id="1193806796" name="Content Placeholde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0055C6B-0385-4FB6-8F9E-2795E4D48B0A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349365" cy="5077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C97CDB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 Levels and Academic Careers</w:t>
                            </w:r>
                          </w:p>
                          <w:p w14:paraId="54C7A5B7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 Levels prepare students for university degrees in Law, Medicine, History, and careers like solicitor, doctor, and engineer.</w:t>
                            </w:r>
                          </w:p>
                          <w:p w14:paraId="0A2D3440" w14:textId="266ED35A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IB Diploma and I</w:t>
                            </w:r>
                            <w:r w:rsidR="000726DE"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B Careers </w:t>
                            </w:r>
                            <w:r w:rsidR="000726DE"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Programme</w:t>
                            </w:r>
                          </w:p>
                          <w:p w14:paraId="033A3BC4" w14:textId="768B691C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The IB Diploma supports global university applications and careers in diplomacy, international business, and academia.</w:t>
                            </w:r>
                            <w:r w:rsidR="007B618B"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IBCP prepares students for </w:t>
                            </w:r>
                            <w:r w:rsidR="007B618B"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career based learning</w:t>
                            </w:r>
                          </w:p>
                          <w:p w14:paraId="6C1390BD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 Levels and Technical Employment</w:t>
                            </w:r>
                          </w:p>
                          <w:p w14:paraId="45A487E4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 Levels prepare students for skilled jobs in IT, construction, healthcare, and higher technical apprenticeships.</w:t>
                            </w:r>
                          </w:p>
                          <w:p w14:paraId="53FE0F84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BTEC and Vocational Careers</w:t>
                            </w:r>
                          </w:p>
                          <w:p w14:paraId="54A6250D" w14:textId="1C02FCC2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BTEC courses lead to careers in business, health &amp; social care, performing arts, and practical university </w:t>
                            </w:r>
                            <w:r w:rsidR="009D707B"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courses v</w:t>
                            </w: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Career Paths by Qualification Type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B3791" id="_x0000_s1031" style="position:absolute;margin-left:-25.55pt;margin-top:15.95pt;width:499.95pt;height:399.8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" filled="f" stroked="f">
                <o:lock v:ext="edit" grouping="t"/>
                <v:textbox>
                  <w:txbxContent>
                    <w:p w14:paraId="28C97CDB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A Levels and Academic Careers</w:t>
                      </w:r>
                    </w:p>
                    <w:p w14:paraId="54C7A5B7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A Levels prepare students for university degrees in Law, Medicine, History, and careers like solicitor, doctor, and engineer.</w:t>
                      </w:r>
                    </w:p>
                    <w:p w14:paraId="0A2D3440" w14:textId="266ED35A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IB Diploma and I</w:t>
                      </w:r>
                      <w:r w:rsidR="000726DE"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B Careers </w:t>
                      </w:r>
                      <w:r w:rsidR="000726DE"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Programme</w:t>
                      </w:r>
                    </w:p>
                    <w:p w14:paraId="033A3BC4" w14:textId="768B691C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The IB Diploma supports global university applications and careers in diplomacy, international business, and academia.</w:t>
                      </w:r>
                      <w:r w:rsidR="007B618B"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IBCP prepares students for </w:t>
                      </w:r>
                      <w:r w:rsidR="007B618B"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career based learning</w:t>
                      </w:r>
                    </w:p>
                    <w:p w14:paraId="6C1390BD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T Levels and Technical Employment</w:t>
                      </w:r>
                    </w:p>
                    <w:p w14:paraId="45A487E4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T Levels prepare students for skilled jobs in IT, construction, healthcare, and higher technical apprenticeships.</w:t>
                      </w:r>
                    </w:p>
                    <w:p w14:paraId="53FE0F84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BTEC and Vocational Careers</w:t>
                      </w:r>
                    </w:p>
                    <w:p w14:paraId="54A6250D" w14:textId="1C02FCC2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BTEC courses lead to careers in business, health &amp; social care, performing arts, and practical university </w:t>
                      </w:r>
                      <w:r w:rsidR="009D707B"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courses v</w:t>
                      </w: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Career Paths by Qualification Type</w:t>
                      </w:r>
                    </w:p>
                  </w:txbxContent>
                </v:textbox>
              </v:rect>
            </w:pict>
          </mc:Fallback>
        </mc:AlternateContent>
      </w:r>
    </w:p>
    <w:p w14:paraId="190B273B" w14:textId="2F0EF2CD" w:rsidR="00AB3CCF" w:rsidRDefault="00AB3CCF" w:rsidP="00AB3CCF">
      <w:pPr>
        <w:tabs>
          <w:tab w:val="left" w:pos="2902"/>
        </w:tabs>
      </w:pPr>
    </w:p>
    <w:p w14:paraId="25672229" w14:textId="073E90A6" w:rsidR="00AB3CCF" w:rsidRDefault="00AB3CCF" w:rsidP="00AB3CCF">
      <w:pPr>
        <w:tabs>
          <w:tab w:val="left" w:pos="2902"/>
        </w:tabs>
      </w:pPr>
    </w:p>
    <w:p w14:paraId="7B967982" w14:textId="77777777" w:rsidR="00AB3CCF" w:rsidRDefault="00AB3CCF" w:rsidP="00AB3CCF">
      <w:pPr>
        <w:tabs>
          <w:tab w:val="left" w:pos="2902"/>
        </w:tabs>
      </w:pPr>
    </w:p>
    <w:p w14:paraId="31946777" w14:textId="77777777" w:rsidR="00AB3CCF" w:rsidRDefault="00AB3CCF" w:rsidP="00AB3CCF">
      <w:pPr>
        <w:tabs>
          <w:tab w:val="left" w:pos="2902"/>
        </w:tabs>
      </w:pPr>
    </w:p>
    <w:p w14:paraId="7DB6D175" w14:textId="77777777" w:rsidR="00AB3CCF" w:rsidRDefault="00AB3CCF" w:rsidP="00AB3CCF">
      <w:pPr>
        <w:tabs>
          <w:tab w:val="left" w:pos="2902"/>
        </w:tabs>
      </w:pPr>
    </w:p>
    <w:p w14:paraId="2B0582B6" w14:textId="77777777" w:rsidR="00AB3CCF" w:rsidRDefault="00AB3CCF" w:rsidP="00AB3CCF">
      <w:pPr>
        <w:tabs>
          <w:tab w:val="left" w:pos="2902"/>
        </w:tabs>
      </w:pPr>
    </w:p>
    <w:p w14:paraId="55E15B59" w14:textId="77777777" w:rsidR="00AB3CCF" w:rsidRDefault="00AB3CCF" w:rsidP="00AB3CCF">
      <w:pPr>
        <w:tabs>
          <w:tab w:val="left" w:pos="2902"/>
        </w:tabs>
      </w:pPr>
    </w:p>
    <w:p w14:paraId="0BD8D583" w14:textId="77777777" w:rsidR="00AB3CCF" w:rsidRDefault="00AB3CCF" w:rsidP="00AB3CCF">
      <w:pPr>
        <w:tabs>
          <w:tab w:val="left" w:pos="2902"/>
        </w:tabs>
      </w:pPr>
    </w:p>
    <w:p w14:paraId="0E8AEBC2" w14:textId="77777777" w:rsidR="00AB3CCF" w:rsidRDefault="00AB3CCF" w:rsidP="00AB3CCF">
      <w:pPr>
        <w:tabs>
          <w:tab w:val="left" w:pos="2902"/>
        </w:tabs>
      </w:pPr>
    </w:p>
    <w:p w14:paraId="7D5588FD" w14:textId="77777777" w:rsidR="00AB3CCF" w:rsidRDefault="00AB3CCF" w:rsidP="00AB3CCF">
      <w:pPr>
        <w:tabs>
          <w:tab w:val="left" w:pos="2902"/>
        </w:tabs>
      </w:pPr>
    </w:p>
    <w:p w14:paraId="106BF02F" w14:textId="77777777" w:rsidR="00AB3CCF" w:rsidRDefault="00AB3CCF" w:rsidP="00AB3CCF">
      <w:pPr>
        <w:tabs>
          <w:tab w:val="left" w:pos="2902"/>
        </w:tabs>
      </w:pPr>
    </w:p>
    <w:p w14:paraId="030FD8CE" w14:textId="77777777" w:rsidR="00AB3CCF" w:rsidRDefault="00AB3CCF" w:rsidP="00AB3CCF">
      <w:pPr>
        <w:tabs>
          <w:tab w:val="left" w:pos="2902"/>
        </w:tabs>
      </w:pPr>
    </w:p>
    <w:p w14:paraId="34A9836B" w14:textId="77777777" w:rsidR="00AB3CCF" w:rsidRDefault="00AB3CCF" w:rsidP="00AB3CCF">
      <w:pPr>
        <w:tabs>
          <w:tab w:val="left" w:pos="2902"/>
        </w:tabs>
      </w:pPr>
    </w:p>
    <w:p w14:paraId="7743AC57" w14:textId="77777777" w:rsidR="00AB3CCF" w:rsidRDefault="00AB3CCF" w:rsidP="00AB3CCF">
      <w:pPr>
        <w:tabs>
          <w:tab w:val="left" w:pos="2902"/>
        </w:tabs>
      </w:pPr>
    </w:p>
    <w:p w14:paraId="403A5AC1" w14:textId="77777777" w:rsidR="00AB3CCF" w:rsidRDefault="00AB3CCF" w:rsidP="00AB3CCF">
      <w:pPr>
        <w:tabs>
          <w:tab w:val="left" w:pos="2902"/>
        </w:tabs>
      </w:pPr>
    </w:p>
    <w:p w14:paraId="561ACF16" w14:textId="77777777" w:rsidR="00AB3CCF" w:rsidRDefault="00AB3CCF" w:rsidP="00AB3CCF">
      <w:pPr>
        <w:tabs>
          <w:tab w:val="left" w:pos="2902"/>
        </w:tabs>
      </w:pPr>
    </w:p>
    <w:p w14:paraId="2D64A9AC" w14:textId="77777777" w:rsidR="00AB3CCF" w:rsidRDefault="00AB3CCF" w:rsidP="00AB3CCF">
      <w:pPr>
        <w:tabs>
          <w:tab w:val="left" w:pos="2902"/>
        </w:tabs>
      </w:pPr>
    </w:p>
    <w:p w14:paraId="3D02F19B" w14:textId="77777777" w:rsidR="00AB3CCF" w:rsidRDefault="00AB3CCF" w:rsidP="00AB3CCF">
      <w:pPr>
        <w:tabs>
          <w:tab w:val="left" w:pos="2902"/>
        </w:tabs>
      </w:pPr>
    </w:p>
    <w:p w14:paraId="7FC7ABE0" w14:textId="1181D237" w:rsidR="00AB3CCF" w:rsidRDefault="00AB3CCF" w:rsidP="43086358">
      <w:pPr>
        <w:tabs>
          <w:tab w:val="left" w:pos="2902"/>
        </w:tabs>
      </w:pPr>
    </w:p>
    <w:p w14:paraId="19E0E78F" w14:textId="77777777" w:rsidR="0002028E" w:rsidRDefault="0002028E" w:rsidP="43086358">
      <w:pPr>
        <w:tabs>
          <w:tab w:val="left" w:pos="2902"/>
        </w:tabs>
      </w:pPr>
    </w:p>
    <w:p w14:paraId="3DD41466" w14:textId="77777777" w:rsidR="0002028E" w:rsidRDefault="0002028E" w:rsidP="43086358">
      <w:pPr>
        <w:tabs>
          <w:tab w:val="left" w:pos="2902"/>
        </w:tabs>
      </w:pPr>
    </w:p>
    <w:p w14:paraId="38E534ED" w14:textId="77777777" w:rsidR="00AB3CCF" w:rsidRDefault="00AB3CCF" w:rsidP="00AB3CCF">
      <w:pPr>
        <w:tabs>
          <w:tab w:val="left" w:pos="2902"/>
        </w:tabs>
      </w:pPr>
    </w:p>
    <w:p w14:paraId="58B9880F" w14:textId="77777777" w:rsidR="00AB3CCF" w:rsidRDefault="00AB3CCF" w:rsidP="00AB3CCF">
      <w:pPr>
        <w:tabs>
          <w:tab w:val="left" w:pos="2902"/>
        </w:tabs>
      </w:pPr>
    </w:p>
    <w:p w14:paraId="474CB1D7" w14:textId="0F42A2D8" w:rsidR="00AB3CCF" w:rsidRDefault="00AB3CCF" w:rsidP="00AB3CCF">
      <w:pPr>
        <w:tabs>
          <w:tab w:val="left" w:pos="2902"/>
        </w:tabs>
      </w:pPr>
      <w:r w:rsidRPr="00AB3CCF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A73612A" wp14:editId="2710F76B">
                <wp:simplePos x="0" y="0"/>
                <wp:positionH relativeFrom="column">
                  <wp:posOffset>-719779</wp:posOffset>
                </wp:positionH>
                <wp:positionV relativeFrom="paragraph">
                  <wp:posOffset>-729425</wp:posOffset>
                </wp:positionV>
                <wp:extent cx="6858000" cy="932688"/>
                <wp:effectExtent l="0" t="0" r="0" b="0"/>
                <wp:wrapNone/>
                <wp:docPr id="1818799166" name="Tit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AA29D2-BA45-4A70-AE0A-873BBB07BDEE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858000" cy="93268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112EB8" w14:textId="25395C27" w:rsidR="00AB3CCF" w:rsidRPr="00AB3CCF" w:rsidRDefault="00AB3CCF" w:rsidP="00AB3CCF">
                            <w:pPr>
                              <w:spacing w:line="216" w:lineRule="auto"/>
                              <w:jc w:val="center"/>
                              <w:textAlignment w:val="baseline"/>
                              <w:rPr>
                                <w:rFonts w:ascii="Felix Titling" w:eastAsiaTheme="majorEastAsia" w:hAnsi="Felix Titling" w:cstheme="majorBidi"/>
                                <w:b/>
                                <w:bCs/>
                                <w:caps/>
                                <w:color w:val="000000" w:themeColor="text1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</w:pPr>
                            <w:r w:rsidRPr="00AB3CCF">
                              <w:rPr>
                                <w:rFonts w:ascii="Felix Titling" w:eastAsiaTheme="majorEastAsia" w:hAnsi="Felix Titling" w:cstheme="majorBidi"/>
                                <w:b/>
                                <w:bCs/>
                                <w:caps/>
                                <w:color w:val="000000" w:themeColor="text1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how Parents Can Support</w:t>
                            </w:r>
                          </w:p>
                        </w:txbxContent>
                      </wps:txbx>
                      <wps:bodyPr vert="horz" lIns="91440" tIns="45720" rIns="91440" bIns="45720" rtlCol="0" anchor="b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73612A" id="_x0000_s1032" style="position:absolute;margin-left:-56.7pt;margin-top:-57.45pt;width:540pt;height:73.4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" filled="f" stroked="f">
                <o:lock v:ext="edit" grouping="t"/>
                <v:textbox>
                  <w:txbxContent>
                    <w:p w14:paraId="50112EB8" w14:textId="25395C27" w:rsidR="00AB3CCF" w:rsidRPr="00AB3CCF" w:rsidRDefault="00AB3CCF" w:rsidP="00AB3CCF">
                      <w:pPr>
                        <w:spacing w:line="216" w:lineRule="auto"/>
                        <w:jc w:val="center"/>
                        <w:textAlignment w:val="baseline"/>
                        <w:rPr>
                          <w:rFonts w:ascii="Felix Titling" w:eastAsiaTheme="majorEastAsia" w:hAnsi="Felix Titling" w:cstheme="majorBidi"/>
                          <w:b/>
                          <w:bCs/>
                          <w:caps/>
                          <w:color w:val="000000" w:themeColor="text1"/>
                          <w:kern w:val="24"/>
                          <w:position w:val="1"/>
                          <w:sz w:val="44"/>
                          <w:szCs w:val="44"/>
                        </w:rPr>
                      </w:pPr>
                      <w:r w:rsidRPr="00AB3CCF">
                        <w:rPr>
                          <w:rFonts w:ascii="Felix Titling" w:eastAsiaTheme="majorEastAsia" w:hAnsi="Felix Titling" w:cstheme="majorBidi"/>
                          <w:b/>
                          <w:bCs/>
                          <w:caps/>
                          <w:color w:val="000000" w:themeColor="text1"/>
                          <w:kern w:val="24"/>
                          <w:position w:val="1"/>
                          <w:sz w:val="44"/>
                          <w:szCs w:val="44"/>
                        </w:rPr>
                        <w:t>how Parents Can Support</w:t>
                      </w:r>
                    </w:p>
                  </w:txbxContent>
                </v:textbox>
              </v:rect>
            </w:pict>
          </mc:Fallback>
        </mc:AlternateContent>
      </w:r>
    </w:p>
    <w:p w14:paraId="50DFBC78" w14:textId="5EFD5A21" w:rsidR="00AB3CCF" w:rsidRDefault="00AB3CCF" w:rsidP="00AB3CCF">
      <w:pPr>
        <w:tabs>
          <w:tab w:val="left" w:pos="2902"/>
        </w:tabs>
      </w:pPr>
      <w:r w:rsidRPr="00AB3CCF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940B0FB" wp14:editId="6B080C51">
                <wp:simplePos x="0" y="0"/>
                <wp:positionH relativeFrom="column">
                  <wp:posOffset>-933855</wp:posOffset>
                </wp:positionH>
                <wp:positionV relativeFrom="paragraph">
                  <wp:posOffset>188500</wp:posOffset>
                </wp:positionV>
                <wp:extent cx="6858000" cy="4983480"/>
                <wp:effectExtent l="0" t="0" r="0" b="0"/>
                <wp:wrapNone/>
                <wp:docPr id="80017325" name="Content Placeholde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F1E705-59D1-4DD9-ABEA-4BBF30F25308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858000" cy="4983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4796D8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Providing Encouragement</w:t>
                            </w:r>
                          </w:p>
                          <w:p w14:paraId="1C72C5BF" w14:textId="2ADA7680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Encouragement and reassurance from parents build your child's confidence throughout the application journey.</w:t>
                            </w:r>
                          </w:p>
                          <w:p w14:paraId="7A18EBCD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Assisting Decision-Making</w:t>
                            </w:r>
                          </w:p>
                          <w:p w14:paraId="291B1940" w14:textId="3B717EE1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Parents help with research and informed decision-making to guide your child's application choices effectively.</w:t>
                            </w:r>
                          </w:p>
                          <w:p w14:paraId="0FA476CF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Engagement and Monitoring</w:t>
                            </w:r>
                          </w:p>
                          <w:p w14:paraId="336E8C69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Attending meetings and monitoring deadlines keeps parents engaged and supports timely application completion.</w:t>
                            </w:r>
                          </w:p>
                          <w:p w14:paraId="330D6E3D" w14:textId="77777777" w:rsidR="00AB3CCF" w:rsidRDefault="00AB3CCF" w:rsidP="00AB3CCF">
                            <w:pPr>
                              <w:spacing w:before="500" w:line="264" w:lineRule="auto"/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Celebrating and Guiding</w:t>
                            </w:r>
                          </w:p>
                          <w:p w14:paraId="254AE8B0" w14:textId="77777777" w:rsidR="00AB3CCF" w:rsidRDefault="00AB3CCF" w:rsidP="00AB3CCF">
                            <w:pPr>
                              <w:spacing w:before="100" w:line="264" w:lineRule="auto"/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mbria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Celebrating achievements and offering guidance during setbacks encourages a positive application experience.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40B0FB" id="_x0000_s1033" style="position:absolute;margin-left:-73.55pt;margin-top:14.85pt;width:540pt;height:392.4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" filled="f" stroked="f">
                <o:lock v:ext="edit" grouping="t"/>
                <v:textbox>
                  <w:txbxContent>
                    <w:p w14:paraId="734796D8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Providing Encouragement</w:t>
                      </w:r>
                    </w:p>
                    <w:p w14:paraId="1C72C5BF" w14:textId="2ADA7680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Encouragement and reassurance from parents build your child's confidence throughout the application journey.</w:t>
                      </w:r>
                    </w:p>
                    <w:p w14:paraId="7A18EBCD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Assisting Decision-Making</w:t>
                      </w:r>
                    </w:p>
                    <w:p w14:paraId="291B1940" w14:textId="3B717EE1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Parents help with research and informed decision-making to guide your child's application choices effectively.</w:t>
                      </w:r>
                    </w:p>
                    <w:p w14:paraId="0FA476CF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Engagement and Monitoring</w:t>
                      </w:r>
                    </w:p>
                    <w:p w14:paraId="336E8C69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Attending meetings and monitoring deadlines keeps parents engaged and supports timely application completion.</w:t>
                      </w:r>
                    </w:p>
                    <w:p w14:paraId="330D6E3D" w14:textId="77777777" w:rsidR="00AB3CCF" w:rsidRDefault="00AB3CCF" w:rsidP="00AB3CCF">
                      <w:pPr>
                        <w:spacing w:before="500" w:line="264" w:lineRule="auto"/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Celebrating and Guiding</w:t>
                      </w:r>
                    </w:p>
                    <w:p w14:paraId="254AE8B0" w14:textId="77777777" w:rsidR="00AB3CCF" w:rsidRDefault="00AB3CCF" w:rsidP="00AB3CCF">
                      <w:pPr>
                        <w:spacing w:before="100" w:line="264" w:lineRule="auto"/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mbria"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Celebrating achievements and offering guidance during setbacks encourages a positive application experience.</w:t>
                      </w:r>
                    </w:p>
                  </w:txbxContent>
                </v:textbox>
              </v:rect>
            </w:pict>
          </mc:Fallback>
        </mc:AlternateContent>
      </w:r>
    </w:p>
    <w:p w14:paraId="7C429B86" w14:textId="5D2B3E2E" w:rsidR="00AB3CCF" w:rsidRDefault="00AB3CCF" w:rsidP="00AB3CCF">
      <w:pPr>
        <w:tabs>
          <w:tab w:val="left" w:pos="2902"/>
        </w:tabs>
      </w:pPr>
    </w:p>
    <w:p w14:paraId="5948E1E1" w14:textId="77777777" w:rsidR="00AB3CCF" w:rsidRDefault="00AB3CCF" w:rsidP="00AB3CCF">
      <w:pPr>
        <w:tabs>
          <w:tab w:val="left" w:pos="2902"/>
        </w:tabs>
      </w:pPr>
    </w:p>
    <w:p w14:paraId="303C03A6" w14:textId="77777777" w:rsidR="00AB3CCF" w:rsidRDefault="00AB3CCF" w:rsidP="00AB3CCF">
      <w:pPr>
        <w:tabs>
          <w:tab w:val="left" w:pos="2902"/>
        </w:tabs>
      </w:pPr>
    </w:p>
    <w:p w14:paraId="7999028D" w14:textId="77777777" w:rsidR="00AB3CCF" w:rsidRDefault="00AB3CCF" w:rsidP="00AB3CCF">
      <w:pPr>
        <w:tabs>
          <w:tab w:val="left" w:pos="2902"/>
        </w:tabs>
      </w:pPr>
    </w:p>
    <w:p w14:paraId="76B202FF" w14:textId="77777777" w:rsidR="00AB3CCF" w:rsidRDefault="00AB3CCF" w:rsidP="00AB3CCF">
      <w:pPr>
        <w:tabs>
          <w:tab w:val="left" w:pos="2902"/>
        </w:tabs>
      </w:pPr>
    </w:p>
    <w:p w14:paraId="31F23AE3" w14:textId="77777777" w:rsidR="00AB3CCF" w:rsidRDefault="00AB3CCF" w:rsidP="00AB3CCF">
      <w:pPr>
        <w:tabs>
          <w:tab w:val="left" w:pos="2902"/>
        </w:tabs>
      </w:pPr>
    </w:p>
    <w:p w14:paraId="423FD011" w14:textId="77777777" w:rsidR="00AB3CCF" w:rsidRDefault="00AB3CCF" w:rsidP="00AB3CCF">
      <w:pPr>
        <w:tabs>
          <w:tab w:val="left" w:pos="2902"/>
        </w:tabs>
      </w:pPr>
    </w:p>
    <w:p w14:paraId="0B9E902B" w14:textId="77777777" w:rsidR="00AB3CCF" w:rsidRDefault="00AB3CCF" w:rsidP="00AB3CCF">
      <w:pPr>
        <w:tabs>
          <w:tab w:val="left" w:pos="2902"/>
        </w:tabs>
      </w:pPr>
    </w:p>
    <w:p w14:paraId="69CAA0CF" w14:textId="77777777" w:rsidR="00AB3CCF" w:rsidRDefault="00AB3CCF" w:rsidP="00AB3CCF">
      <w:pPr>
        <w:tabs>
          <w:tab w:val="left" w:pos="2902"/>
        </w:tabs>
      </w:pPr>
    </w:p>
    <w:p w14:paraId="0A9417A8" w14:textId="77777777" w:rsidR="00AB3CCF" w:rsidRDefault="00AB3CCF" w:rsidP="00AB3CCF">
      <w:pPr>
        <w:tabs>
          <w:tab w:val="left" w:pos="2902"/>
        </w:tabs>
      </w:pPr>
    </w:p>
    <w:p w14:paraId="6121F5E4" w14:textId="77777777" w:rsidR="00AB3CCF" w:rsidRDefault="00AB3CCF" w:rsidP="00AB3CCF">
      <w:pPr>
        <w:tabs>
          <w:tab w:val="left" w:pos="2902"/>
        </w:tabs>
      </w:pPr>
    </w:p>
    <w:p w14:paraId="19B5DC42" w14:textId="77777777" w:rsidR="00AB3CCF" w:rsidRDefault="00AB3CCF" w:rsidP="00AB3CCF">
      <w:pPr>
        <w:tabs>
          <w:tab w:val="left" w:pos="2902"/>
        </w:tabs>
      </w:pPr>
    </w:p>
    <w:p w14:paraId="63D04C5D" w14:textId="77777777" w:rsidR="00AB3CCF" w:rsidRDefault="00AB3CCF" w:rsidP="00AB3CCF">
      <w:pPr>
        <w:tabs>
          <w:tab w:val="left" w:pos="2902"/>
        </w:tabs>
      </w:pPr>
    </w:p>
    <w:p w14:paraId="49F5AA6F" w14:textId="77777777" w:rsidR="00AB3CCF" w:rsidRDefault="00AB3CCF" w:rsidP="00AB3CCF">
      <w:pPr>
        <w:tabs>
          <w:tab w:val="left" w:pos="2902"/>
        </w:tabs>
      </w:pPr>
    </w:p>
    <w:p w14:paraId="1A0EB485" w14:textId="77777777" w:rsidR="00AB3CCF" w:rsidRDefault="00AB3CCF" w:rsidP="00AB3CCF">
      <w:pPr>
        <w:tabs>
          <w:tab w:val="left" w:pos="2902"/>
        </w:tabs>
      </w:pPr>
    </w:p>
    <w:p w14:paraId="6DCAA6D7" w14:textId="77777777" w:rsidR="00AB3CCF" w:rsidRDefault="00AB3CCF" w:rsidP="00AB3CCF">
      <w:pPr>
        <w:tabs>
          <w:tab w:val="left" w:pos="2902"/>
        </w:tabs>
      </w:pPr>
    </w:p>
    <w:p w14:paraId="5C2CCEAF" w14:textId="77777777" w:rsidR="00AB3CCF" w:rsidRDefault="00AB3CCF" w:rsidP="00AB3CCF">
      <w:pPr>
        <w:tabs>
          <w:tab w:val="left" w:pos="2902"/>
        </w:tabs>
      </w:pPr>
    </w:p>
    <w:p w14:paraId="4440C1C5" w14:textId="77777777" w:rsidR="00A52BD5" w:rsidRDefault="00A52BD5" w:rsidP="00AB3CCF">
      <w:pPr>
        <w:tabs>
          <w:tab w:val="left" w:pos="2902"/>
        </w:tabs>
      </w:pPr>
    </w:p>
    <w:p w14:paraId="0123F3C8" w14:textId="0E278FA7" w:rsidR="00AB3CCF" w:rsidRDefault="00AB3CCF" w:rsidP="43086358">
      <w:pPr>
        <w:tabs>
          <w:tab w:val="left" w:pos="2902"/>
        </w:tabs>
      </w:pPr>
    </w:p>
    <w:p w14:paraId="358D688F" w14:textId="53B602CA" w:rsidR="43086358" w:rsidRDefault="43086358" w:rsidP="43086358">
      <w:pPr>
        <w:tabs>
          <w:tab w:val="left" w:pos="2902"/>
        </w:tabs>
      </w:pPr>
    </w:p>
    <w:p w14:paraId="0B04FB22" w14:textId="4F049B55" w:rsidR="43086358" w:rsidRDefault="43086358" w:rsidP="43086358">
      <w:pPr>
        <w:tabs>
          <w:tab w:val="left" w:pos="2902"/>
        </w:tabs>
      </w:pPr>
    </w:p>
    <w:p w14:paraId="3D2D9028" w14:textId="77777777" w:rsidR="0002028E" w:rsidRDefault="0002028E" w:rsidP="43086358">
      <w:pPr>
        <w:tabs>
          <w:tab w:val="left" w:pos="2902"/>
        </w:tabs>
      </w:pPr>
    </w:p>
    <w:p w14:paraId="4EFA1AF9" w14:textId="77777777" w:rsidR="00AB3CCF" w:rsidRDefault="00AB3CCF" w:rsidP="00AB3CCF">
      <w:pPr>
        <w:tabs>
          <w:tab w:val="left" w:pos="2902"/>
        </w:tabs>
      </w:pPr>
    </w:p>
    <w:p w14:paraId="01BB36B8" w14:textId="6B009BCC" w:rsidR="00AB3CCF" w:rsidRDefault="00AB3CCF" w:rsidP="00AB3CCF">
      <w:pPr>
        <w:tabs>
          <w:tab w:val="left" w:pos="2902"/>
        </w:tabs>
      </w:pPr>
      <w:r w:rsidRPr="00AB3CC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F1B0D5C" wp14:editId="521A0705">
                <wp:simplePos x="0" y="0"/>
                <wp:positionH relativeFrom="column">
                  <wp:posOffset>-845820</wp:posOffset>
                </wp:positionH>
                <wp:positionV relativeFrom="paragraph">
                  <wp:posOffset>-809625</wp:posOffset>
                </wp:positionV>
                <wp:extent cx="7629606" cy="828675"/>
                <wp:effectExtent l="0" t="0" r="0" b="0"/>
                <wp:wrapNone/>
                <wp:docPr id="424092915" name="Tit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7E08BE-013E-4F43-B57E-638D4D849D57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629606" cy="828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2BA69D" w14:textId="7CBBA084" w:rsidR="00AB3CCF" w:rsidRPr="00AB3CCF" w:rsidRDefault="00AB3CCF" w:rsidP="00AB3CCF">
                            <w:pPr>
                              <w:spacing w:line="216" w:lineRule="auto"/>
                              <w:jc w:val="center"/>
                              <w:textAlignment w:val="baseline"/>
                              <w:rPr>
                                <w:rFonts w:ascii="Felix Titling" w:eastAsiaTheme="majorEastAsia" w:hAnsi="Felix Titling" w:cstheme="majorBidi"/>
                                <w:b/>
                                <w:bCs/>
                                <w:caps/>
                                <w:color w:val="000000" w:themeColor="text1"/>
                                <w:kern w:val="24"/>
                                <w:position w:val="1"/>
                                <w:sz w:val="52"/>
                                <w:szCs w:val="52"/>
                              </w:rPr>
                            </w:pPr>
                            <w:r w:rsidRPr="00AB3CCF">
                              <w:rPr>
                                <w:rFonts w:ascii="Felix Titling" w:eastAsiaTheme="majorEastAsia" w:hAnsi="Felix Titling" w:cstheme="majorBidi"/>
                                <w:b/>
                                <w:bCs/>
                                <w:caps/>
                                <w:color w:val="000000" w:themeColor="text1"/>
                                <w:kern w:val="24"/>
                                <w:position w:val="1"/>
                                <w:sz w:val="52"/>
                                <w:szCs w:val="52"/>
                              </w:rPr>
                              <w:t xml:space="preserve">Local </w:t>
                            </w:r>
                            <w:r w:rsidR="00192AD9">
                              <w:rPr>
                                <w:rFonts w:ascii="Felix Titling" w:eastAsiaTheme="majorEastAsia" w:hAnsi="Felix Titling" w:cstheme="majorBidi"/>
                                <w:b/>
                                <w:bCs/>
                                <w:caps/>
                                <w:color w:val="000000" w:themeColor="text1"/>
                                <w:kern w:val="24"/>
                                <w:position w:val="1"/>
                                <w:sz w:val="52"/>
                                <w:szCs w:val="52"/>
                              </w:rPr>
                              <w:t>Schools</w:t>
                            </w:r>
                            <w:r w:rsidRPr="00AB3CCF">
                              <w:rPr>
                                <w:rFonts w:ascii="Felix Titling" w:eastAsiaTheme="majorEastAsia" w:hAnsi="Felix Titling" w:cstheme="majorBidi"/>
                                <w:b/>
                                <w:bCs/>
                                <w:caps/>
                                <w:color w:val="000000" w:themeColor="text1"/>
                                <w:kern w:val="24"/>
                                <w:position w:val="1"/>
                                <w:sz w:val="52"/>
                                <w:szCs w:val="52"/>
                              </w:rPr>
                              <w:t xml:space="preserve"> and Deadlines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B0D5C" id="_x0000_s1034" style="position:absolute;margin-left:-66.6pt;margin-top:-63.75pt;width:600.75pt;height:65.2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" filled="f" stroked="f">
                <o:lock v:ext="edit" grouping="t"/>
                <v:textbox>
                  <w:txbxContent>
                    <w:p w14:paraId="602BA69D" w14:textId="7CBBA084" w:rsidR="00AB3CCF" w:rsidRPr="00AB3CCF" w:rsidRDefault="00AB3CCF" w:rsidP="00AB3CCF">
                      <w:pPr>
                        <w:spacing w:line="216" w:lineRule="auto"/>
                        <w:jc w:val="center"/>
                        <w:textAlignment w:val="baseline"/>
                        <w:rPr>
                          <w:rFonts w:ascii="Felix Titling" w:eastAsiaTheme="majorEastAsia" w:hAnsi="Felix Titling" w:cstheme="majorBidi"/>
                          <w:b/>
                          <w:bCs/>
                          <w:caps/>
                          <w:color w:val="000000" w:themeColor="text1"/>
                          <w:kern w:val="24"/>
                          <w:position w:val="1"/>
                          <w:sz w:val="52"/>
                          <w:szCs w:val="52"/>
                        </w:rPr>
                      </w:pPr>
                      <w:r w:rsidRPr="00AB3CCF">
                        <w:rPr>
                          <w:rFonts w:ascii="Felix Titling" w:eastAsiaTheme="majorEastAsia" w:hAnsi="Felix Titling" w:cstheme="majorBidi"/>
                          <w:b/>
                          <w:bCs/>
                          <w:caps/>
                          <w:color w:val="000000" w:themeColor="text1"/>
                          <w:kern w:val="24"/>
                          <w:position w:val="1"/>
                          <w:sz w:val="52"/>
                          <w:szCs w:val="52"/>
                        </w:rPr>
                        <w:t xml:space="preserve">Local </w:t>
                      </w:r>
                      <w:r w:rsidR="00192AD9">
                        <w:rPr>
                          <w:rFonts w:ascii="Felix Titling" w:eastAsiaTheme="majorEastAsia" w:hAnsi="Felix Titling" w:cstheme="majorBidi"/>
                          <w:b/>
                          <w:bCs/>
                          <w:caps/>
                          <w:color w:val="000000" w:themeColor="text1"/>
                          <w:kern w:val="24"/>
                          <w:position w:val="1"/>
                          <w:sz w:val="52"/>
                          <w:szCs w:val="52"/>
                        </w:rPr>
                        <w:t>Schools</w:t>
                      </w:r>
                      <w:r w:rsidRPr="00AB3CCF">
                        <w:rPr>
                          <w:rFonts w:ascii="Felix Titling" w:eastAsiaTheme="majorEastAsia" w:hAnsi="Felix Titling" w:cstheme="majorBidi"/>
                          <w:b/>
                          <w:bCs/>
                          <w:caps/>
                          <w:color w:val="000000" w:themeColor="text1"/>
                          <w:kern w:val="24"/>
                          <w:position w:val="1"/>
                          <w:sz w:val="52"/>
                          <w:szCs w:val="52"/>
                        </w:rPr>
                        <w:t xml:space="preserve"> and Deadlines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7"/>
        <w:gridCol w:w="2690"/>
        <w:gridCol w:w="2893"/>
      </w:tblGrid>
      <w:tr w:rsidR="00FB0FCD" w:rsidRPr="00FB0FCD" w14:paraId="2DB5F3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D56134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FECE8C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Open Evening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46B5B7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Application Deadline</w:t>
            </w:r>
          </w:p>
        </w:tc>
      </w:tr>
      <w:tr w:rsidR="00FB0FCD" w:rsidRPr="00FB0FCD" w14:paraId="2985DBF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528858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King John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4576E7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8 October 2026, 6:30pm-9:00pm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EF5B13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1 December 2026 (external applicants)</w:t>
            </w:r>
          </w:p>
        </w:tc>
      </w:tr>
      <w:tr w:rsidR="00FB0FCD" w:rsidRPr="00FB0FCD" w14:paraId="516DB0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547A82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Bishop's Stortford High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EC96A8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5 November 2026, 5:30pm-8:30pm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5C852C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5 January 2027</w:t>
            </w:r>
          </w:p>
        </w:tc>
      </w:tr>
      <w:tr w:rsidR="00FB0FCD" w:rsidRPr="00FB0FCD" w14:paraId="5DC1C7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0C2A86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Becket Keys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C84CC5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11 November 2026, 4:30pm-7:30pm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35DF3B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18 January 2027 (midday)</w:t>
            </w:r>
          </w:p>
        </w:tc>
      </w:tr>
      <w:tr w:rsidR="00FB0FCD" w:rsidRPr="00FB0FCD" w14:paraId="5D122F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FF32CA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St George's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4C5821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13 January 2027, 6:00pm-8:30pm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DDE7CA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5 February 2027 (12 noon)</w:t>
            </w:r>
          </w:p>
        </w:tc>
      </w:tr>
      <w:tr w:rsidR="00FB0FCD" w:rsidRPr="00FB0FCD" w14:paraId="0F3C8AF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BC3DCB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Chelmer Valley High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9B59D4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15 October 2026, 5:30pm-7:30pm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D205FD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  <w:tr w:rsidR="00FB0FCD" w:rsidRPr="00FB0FCD" w14:paraId="0454CA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AACC5E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Great Baddow High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6EE7F2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21 October 2026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C518C9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  <w:tr w:rsidR="00FB0FCD" w:rsidRPr="00FB0FCD" w14:paraId="1FDCB9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DA6E03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Herts &amp; Essex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BB3AC3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10 November 2026, 5:30pm-8:30pm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CA243C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  <w:tr w:rsidR="00FB0FCD" w:rsidRPr="00FB0FCD" w14:paraId="0DC1FC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CB5426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proofErr w:type="spellStart"/>
            <w:r w:rsidRPr="009C0F28">
              <w:rPr>
                <w:lang w:val="en-GB"/>
              </w:rPr>
              <w:t>Moulsham</w:t>
            </w:r>
            <w:proofErr w:type="spellEnd"/>
            <w:r w:rsidRPr="009C0F28">
              <w:rPr>
                <w:lang w:val="en-GB"/>
              </w:rPr>
              <w:t xml:space="preserve"> High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6818CA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12 November 2026, 6:00pm-8:00pm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8BAEE9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  <w:tr w:rsidR="00FB0FCD" w:rsidRPr="00FB0FCD" w14:paraId="6FB575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121473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Shenfield High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A76AA0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12 November 2026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B256B6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  <w:tr w:rsidR="00FB0FCD" w:rsidRPr="00FB0FCD" w14:paraId="6BBDF5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5A89B7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Epping St John's School Sixth Form*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620386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November 2026, 6:00pm-8:00pm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2E27EA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  <w:tr w:rsidR="00FB0FCD" w:rsidRPr="00FB0FCD" w14:paraId="589615A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8AAEDA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Anglo European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62E032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3FD9E0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  <w:tr w:rsidR="00FB0FCD" w:rsidRPr="00FB0FCD" w14:paraId="7C5703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C9991D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Mayflower High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03A12A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4A8181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  <w:tr w:rsidR="00FB0FCD" w:rsidRPr="00FB0FCD" w14:paraId="354585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1B5911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Sandon School Sixth Form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34A60A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D27E56" w14:textId="77777777" w:rsidR="00FB0FCD" w:rsidRPr="009C0F28" w:rsidRDefault="00FB0FCD" w:rsidP="00FB0FCD">
            <w:pPr>
              <w:tabs>
                <w:tab w:val="left" w:pos="2902"/>
              </w:tabs>
              <w:rPr>
                <w:lang w:val="en-GB"/>
              </w:rPr>
            </w:pPr>
            <w:r w:rsidRPr="009C0F28">
              <w:rPr>
                <w:lang w:val="en-GB"/>
              </w:rPr>
              <w:t>To be confirmed</w:t>
            </w:r>
          </w:p>
        </w:tc>
      </w:tr>
    </w:tbl>
    <w:p w14:paraId="40A6C26F" w14:textId="77777777" w:rsidR="006C05ED" w:rsidRDefault="006C05ED" w:rsidP="43086358">
      <w:pPr>
        <w:tabs>
          <w:tab w:val="left" w:pos="2902"/>
        </w:tabs>
        <w:rPr>
          <w:b/>
          <w:bCs/>
          <w:sz w:val="32"/>
          <w:szCs w:val="32"/>
        </w:rPr>
      </w:pPr>
    </w:p>
    <w:p w14:paraId="3257AEC4" w14:textId="77777777" w:rsidR="006C05ED" w:rsidRPr="00A67D73" w:rsidRDefault="006C05ED" w:rsidP="006C05ED">
      <w:pPr>
        <w:tabs>
          <w:tab w:val="left" w:pos="2902"/>
        </w:tabs>
        <w:rPr>
          <w:rFonts w:ascii="Felix Titling" w:hAnsi="Felix Titling"/>
          <w:b/>
          <w:bCs/>
          <w:sz w:val="44"/>
          <w:szCs w:val="44"/>
          <w:lang w:val="en-GB"/>
        </w:rPr>
      </w:pPr>
      <w:r w:rsidRPr="00A67D73">
        <w:rPr>
          <w:rFonts w:ascii="Felix Titling" w:hAnsi="Felix Titling"/>
          <w:b/>
          <w:bCs/>
          <w:sz w:val="44"/>
          <w:szCs w:val="44"/>
          <w:lang w:val="en-GB"/>
        </w:rPr>
        <w:lastRenderedPageBreak/>
        <w:t>College Open Evenings &amp; Application Information 2026-2027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1"/>
        <w:gridCol w:w="3469"/>
        <w:gridCol w:w="3440"/>
      </w:tblGrid>
      <w:tr w:rsidR="006C05ED" w:rsidRPr="006C05ED" w14:paraId="53572CE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D856B0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College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8294B3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Open Evening / Open Day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8F6D0D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Application Deadline</w:t>
            </w:r>
          </w:p>
        </w:tc>
      </w:tr>
      <w:tr w:rsidR="006C05ED" w:rsidRPr="006C05ED" w14:paraId="7A0022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62F8C2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Harlow College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EDFC99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15 October 2026, 5:00pm-8:00pm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5BEA8D" w14:textId="77777777" w:rsidR="00B30DA7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 xml:space="preserve">Applications open. </w:t>
            </w:r>
          </w:p>
          <w:p w14:paraId="7A00566A" w14:textId="4E30919E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 xml:space="preserve">Early application advised. </w:t>
            </w:r>
          </w:p>
        </w:tc>
      </w:tr>
      <w:tr w:rsidR="006C05ED" w:rsidRPr="006C05ED" w14:paraId="7130DE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2415472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New City College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5184A3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21 November 2026, 10:00am-2:00pm</w:t>
            </w:r>
            <w:r w:rsidRPr="00A67D73">
              <w:rPr>
                <w:b/>
                <w:bCs/>
                <w:sz w:val="24"/>
                <w:szCs w:val="24"/>
                <w:lang w:val="en-GB"/>
              </w:rPr>
              <w:br/>
              <w:t>Additional Open Event: 30 January 2027, 10:00am-2:00pm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5A385C" w14:textId="4865B5B5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Priority applications for 16-18 courses: 31 January 2027.</w:t>
            </w:r>
          </w:p>
        </w:tc>
      </w:tr>
      <w:tr w:rsidR="006C05ED" w:rsidRPr="006C05ED" w14:paraId="06AECA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AD15CCD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Chelmsford College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E20BA6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7 October 2026, 6:00pm-8:30pm</w:t>
            </w:r>
            <w:r w:rsidRPr="00A67D73">
              <w:rPr>
                <w:b/>
                <w:bCs/>
                <w:sz w:val="24"/>
                <w:szCs w:val="24"/>
                <w:lang w:val="en-GB"/>
              </w:rPr>
              <w:br/>
              <w:t>Additional Open Evening: 4 November 2026, 6:00pm-8:30pm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2E0649" w14:textId="77777777" w:rsidR="00B3634A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 xml:space="preserve">Applications open.  </w:t>
            </w:r>
          </w:p>
          <w:p w14:paraId="16E5BDCB" w14:textId="164553D2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Early application advised.</w:t>
            </w:r>
          </w:p>
        </w:tc>
      </w:tr>
      <w:tr w:rsidR="006C05ED" w:rsidRPr="006C05ED" w14:paraId="08EF7C3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A8BE124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Writtle College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492DE4" w14:textId="77777777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>10 October 2026, 10:00am-3:00pm</w:t>
            </w:r>
            <w:r w:rsidRPr="00A67D73">
              <w:rPr>
                <w:b/>
                <w:bCs/>
                <w:sz w:val="24"/>
                <w:szCs w:val="24"/>
                <w:lang w:val="en-GB"/>
              </w:rPr>
              <w:br/>
              <w:t>Additional Open Day: 21 November 2026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4745E1" w14:textId="77777777" w:rsidR="00B3634A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 xml:space="preserve">Applications open. </w:t>
            </w:r>
          </w:p>
          <w:p w14:paraId="097281F0" w14:textId="5BC8A5C3" w:rsidR="006C05ED" w:rsidRPr="00A67D73" w:rsidRDefault="006C05ED" w:rsidP="006C05ED">
            <w:pPr>
              <w:tabs>
                <w:tab w:val="left" w:pos="2902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A67D73">
              <w:rPr>
                <w:b/>
                <w:bCs/>
                <w:sz w:val="24"/>
                <w:szCs w:val="24"/>
                <w:lang w:val="en-GB"/>
              </w:rPr>
              <w:t xml:space="preserve">Early application advised. </w:t>
            </w:r>
          </w:p>
        </w:tc>
      </w:tr>
    </w:tbl>
    <w:p w14:paraId="756A6321" w14:textId="77777777" w:rsidR="006C05ED" w:rsidRDefault="006C05ED" w:rsidP="43086358">
      <w:pPr>
        <w:tabs>
          <w:tab w:val="left" w:pos="2902"/>
        </w:tabs>
        <w:rPr>
          <w:b/>
          <w:bCs/>
          <w:sz w:val="32"/>
          <w:szCs w:val="32"/>
        </w:rPr>
      </w:pPr>
    </w:p>
    <w:p w14:paraId="346B7FCE" w14:textId="77777777" w:rsidR="006C05ED" w:rsidRDefault="006C05ED" w:rsidP="43086358">
      <w:pPr>
        <w:tabs>
          <w:tab w:val="left" w:pos="2902"/>
        </w:tabs>
        <w:rPr>
          <w:b/>
          <w:bCs/>
          <w:sz w:val="32"/>
          <w:szCs w:val="32"/>
        </w:rPr>
      </w:pPr>
    </w:p>
    <w:p w14:paraId="08920DC8" w14:textId="7E2A9EF7" w:rsidR="00AB3CCF" w:rsidRDefault="00AB3CCF" w:rsidP="43086358">
      <w:pPr>
        <w:tabs>
          <w:tab w:val="left" w:pos="2902"/>
        </w:tabs>
        <w:rPr>
          <w:b/>
          <w:bCs/>
          <w:sz w:val="32"/>
          <w:szCs w:val="32"/>
        </w:rPr>
      </w:pPr>
      <w:r w:rsidRPr="43086358">
        <w:rPr>
          <w:b/>
          <w:bCs/>
          <w:sz w:val="32"/>
          <w:szCs w:val="32"/>
        </w:rPr>
        <w:t xml:space="preserve">These dates are not exclusive- check websites regularly for </w:t>
      </w:r>
      <w:r w:rsidR="009D707B" w:rsidRPr="43086358">
        <w:rPr>
          <w:b/>
          <w:bCs/>
          <w:sz w:val="32"/>
          <w:szCs w:val="32"/>
        </w:rPr>
        <w:t>up-to-date</w:t>
      </w:r>
      <w:r w:rsidR="52B5ADD3" w:rsidRPr="43086358">
        <w:rPr>
          <w:b/>
          <w:bCs/>
          <w:sz w:val="32"/>
          <w:szCs w:val="32"/>
        </w:rPr>
        <w:t xml:space="preserve"> </w:t>
      </w:r>
      <w:r w:rsidR="009D707B" w:rsidRPr="43086358">
        <w:rPr>
          <w:b/>
          <w:bCs/>
          <w:sz w:val="32"/>
          <w:szCs w:val="32"/>
        </w:rPr>
        <w:t>information.</w:t>
      </w:r>
    </w:p>
    <w:p w14:paraId="338E281F" w14:textId="77777777" w:rsidR="008B0522" w:rsidRDefault="008B0522" w:rsidP="43086358">
      <w:pPr>
        <w:tabs>
          <w:tab w:val="left" w:pos="2902"/>
        </w:tabs>
        <w:rPr>
          <w:b/>
          <w:bCs/>
          <w:sz w:val="32"/>
          <w:szCs w:val="32"/>
        </w:rPr>
      </w:pPr>
    </w:p>
    <w:p w14:paraId="4B5D90CE" w14:textId="77777777" w:rsidR="008B0522" w:rsidRDefault="008B0522" w:rsidP="43086358">
      <w:pPr>
        <w:tabs>
          <w:tab w:val="left" w:pos="2902"/>
        </w:tabs>
        <w:rPr>
          <w:b/>
          <w:bCs/>
          <w:sz w:val="32"/>
          <w:szCs w:val="32"/>
        </w:rPr>
      </w:pPr>
    </w:p>
    <w:p w14:paraId="7694976E" w14:textId="77777777" w:rsidR="00AB3CCF" w:rsidRDefault="00AB3CCF" w:rsidP="00AB3CCF">
      <w:pPr>
        <w:pStyle w:val="Heading1"/>
        <w:jc w:val="center"/>
        <w:rPr>
          <w:rFonts w:ascii="Felix Titling" w:hAnsi="Felix Titling"/>
          <w:color w:val="auto"/>
          <w:sz w:val="48"/>
          <w:szCs w:val="48"/>
        </w:rPr>
      </w:pPr>
      <w:r w:rsidRPr="008B0522">
        <w:rPr>
          <w:rFonts w:ascii="Felix Titling" w:hAnsi="Felix Titling"/>
          <w:color w:val="auto"/>
          <w:sz w:val="48"/>
          <w:szCs w:val="48"/>
        </w:rPr>
        <w:lastRenderedPageBreak/>
        <w:t>Parent Checklist</w:t>
      </w:r>
    </w:p>
    <w:p w14:paraId="5BD9035C" w14:textId="77777777" w:rsidR="008B0522" w:rsidRDefault="008B0522" w:rsidP="008B0522"/>
    <w:p w14:paraId="7D3983D9" w14:textId="77777777" w:rsidR="008B0522" w:rsidRDefault="008B0522" w:rsidP="008B0522"/>
    <w:p w14:paraId="41065916" w14:textId="77777777" w:rsidR="008B0522" w:rsidRPr="008B0522" w:rsidRDefault="008B0522" w:rsidP="008B0522"/>
    <w:p w14:paraId="3D824721" w14:textId="77777777" w:rsidR="00AB3CCF" w:rsidRPr="008B0522" w:rsidRDefault="00AB3CCF" w:rsidP="00AB3CCF">
      <w:pPr>
        <w:shd w:val="clear" w:color="auto" w:fill="E6F0FF"/>
        <w:rPr>
          <w:sz w:val="40"/>
          <w:szCs w:val="40"/>
        </w:rPr>
      </w:pPr>
      <w:r w:rsidRPr="008B0522">
        <w:rPr>
          <w:rFonts w:ascii="Calibri" w:hAnsi="Calibri"/>
          <w:color w:val="000000"/>
          <w:sz w:val="44"/>
          <w:szCs w:val="40"/>
        </w:rPr>
        <w:t>📅 Attend open evenings</w:t>
      </w:r>
    </w:p>
    <w:p w14:paraId="49EF93AE" w14:textId="77777777" w:rsidR="00AB3CCF" w:rsidRPr="008B0522" w:rsidRDefault="00AB3CCF" w:rsidP="00AB3CCF">
      <w:pPr>
        <w:shd w:val="clear" w:color="auto" w:fill="F0FFE6"/>
        <w:rPr>
          <w:sz w:val="40"/>
          <w:szCs w:val="40"/>
        </w:rPr>
      </w:pPr>
      <w:r w:rsidRPr="008B0522">
        <w:rPr>
          <w:rFonts w:ascii="Calibri" w:hAnsi="Calibri"/>
          <w:color w:val="000000"/>
          <w:sz w:val="44"/>
          <w:szCs w:val="40"/>
        </w:rPr>
        <w:t>📚 Review course options</w:t>
      </w:r>
    </w:p>
    <w:p w14:paraId="07015A1F" w14:textId="77777777" w:rsidR="00AB3CCF" w:rsidRPr="008B0522" w:rsidRDefault="00AB3CCF" w:rsidP="00AB3CCF">
      <w:pPr>
        <w:shd w:val="clear" w:color="auto" w:fill="FFF5E6"/>
        <w:rPr>
          <w:sz w:val="40"/>
          <w:szCs w:val="40"/>
        </w:rPr>
      </w:pPr>
      <w:r w:rsidRPr="008B0522">
        <w:rPr>
          <w:rFonts w:ascii="Calibri" w:hAnsi="Calibri"/>
          <w:color w:val="000000"/>
          <w:sz w:val="44"/>
          <w:szCs w:val="40"/>
        </w:rPr>
        <w:t>📝 Submit applications</w:t>
      </w:r>
    </w:p>
    <w:p w14:paraId="59EB1DEB" w14:textId="77777777" w:rsidR="00AB3CCF" w:rsidRPr="008B0522" w:rsidRDefault="00AB3CCF" w:rsidP="00AB3CCF">
      <w:pPr>
        <w:shd w:val="clear" w:color="auto" w:fill="FFE6F0"/>
        <w:rPr>
          <w:sz w:val="40"/>
          <w:szCs w:val="40"/>
        </w:rPr>
      </w:pPr>
      <w:r w:rsidRPr="008B0522">
        <w:rPr>
          <w:rFonts w:ascii="Calibri" w:hAnsi="Calibri"/>
          <w:color w:val="000000"/>
          <w:sz w:val="44"/>
          <w:szCs w:val="40"/>
        </w:rPr>
        <w:t>🎤 Prepare for interviews</w:t>
      </w:r>
    </w:p>
    <w:p w14:paraId="2BE7A53A" w14:textId="77777777" w:rsidR="00AB3CCF" w:rsidRPr="008B0522" w:rsidRDefault="00AB3CCF" w:rsidP="00AB3CCF">
      <w:pPr>
        <w:shd w:val="clear" w:color="auto" w:fill="E6FFFF"/>
        <w:rPr>
          <w:sz w:val="40"/>
          <w:szCs w:val="40"/>
        </w:rPr>
      </w:pPr>
      <w:r w:rsidRPr="008B0522">
        <w:rPr>
          <w:rFonts w:ascii="Calibri" w:hAnsi="Calibri"/>
          <w:color w:val="000000"/>
          <w:sz w:val="44"/>
          <w:szCs w:val="40"/>
        </w:rPr>
        <w:t>✅ Confirm offers</w:t>
      </w:r>
    </w:p>
    <w:p w14:paraId="0DF596D5" w14:textId="77777777" w:rsidR="00AB3CCF" w:rsidRPr="008B0522" w:rsidRDefault="00AB3CCF" w:rsidP="00AB3CCF">
      <w:pPr>
        <w:tabs>
          <w:tab w:val="left" w:pos="2902"/>
        </w:tabs>
        <w:rPr>
          <w:sz w:val="48"/>
          <w:szCs w:val="48"/>
        </w:rPr>
      </w:pPr>
    </w:p>
    <w:sectPr w:rsidR="00AB3CCF" w:rsidRPr="008B0522" w:rsidSect="00FC7F42">
      <w:pgSz w:w="12240" w:h="15840" w:code="1"/>
      <w:pgMar w:top="1440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5C8A0" w14:textId="77777777" w:rsidR="00AC7C79" w:rsidRDefault="00AC7C79" w:rsidP="00AB3CCF">
      <w:pPr>
        <w:spacing w:after="0" w:line="240" w:lineRule="auto"/>
      </w:pPr>
      <w:r>
        <w:separator/>
      </w:r>
    </w:p>
  </w:endnote>
  <w:endnote w:type="continuationSeparator" w:id="0">
    <w:p w14:paraId="64949D4A" w14:textId="77777777" w:rsidR="00AC7C79" w:rsidRDefault="00AC7C79" w:rsidP="00AB3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6AEB7" w14:textId="77777777" w:rsidR="00AC7C79" w:rsidRDefault="00AC7C79" w:rsidP="00AB3CCF">
      <w:pPr>
        <w:spacing w:after="0" w:line="240" w:lineRule="auto"/>
      </w:pPr>
      <w:r>
        <w:separator/>
      </w:r>
    </w:p>
  </w:footnote>
  <w:footnote w:type="continuationSeparator" w:id="0">
    <w:p w14:paraId="6F1066DF" w14:textId="77777777" w:rsidR="00AC7C79" w:rsidRDefault="00AC7C79" w:rsidP="00AB3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AB52A1"/>
    <w:multiLevelType w:val="hybridMultilevel"/>
    <w:tmpl w:val="24449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959244">
    <w:abstractNumId w:val="5"/>
  </w:num>
  <w:num w:numId="2" w16cid:durableId="1335844738">
    <w:abstractNumId w:val="7"/>
  </w:num>
  <w:num w:numId="3" w16cid:durableId="1404138810">
    <w:abstractNumId w:val="6"/>
  </w:num>
  <w:num w:numId="4" w16cid:durableId="1530332049">
    <w:abstractNumId w:val="3"/>
  </w:num>
  <w:num w:numId="5" w16cid:durableId="1824465074">
    <w:abstractNumId w:val="8"/>
  </w:num>
  <w:num w:numId="6" w16cid:durableId="1832133654">
    <w:abstractNumId w:val="1"/>
  </w:num>
  <w:num w:numId="7" w16cid:durableId="191652681">
    <w:abstractNumId w:val="9"/>
  </w:num>
  <w:num w:numId="8" w16cid:durableId="2033531642">
    <w:abstractNumId w:val="2"/>
  </w:num>
  <w:num w:numId="9" w16cid:durableId="478034237">
    <w:abstractNumId w:val="0"/>
  </w:num>
  <w:num w:numId="10" w16cid:durableId="873540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28E"/>
    <w:rsid w:val="00034616"/>
    <w:rsid w:val="0006063C"/>
    <w:rsid w:val="000726DE"/>
    <w:rsid w:val="00142BD0"/>
    <w:rsid w:val="00142DAF"/>
    <w:rsid w:val="0015074B"/>
    <w:rsid w:val="0017738B"/>
    <w:rsid w:val="00192AD9"/>
    <w:rsid w:val="00192EDF"/>
    <w:rsid w:val="001A04CA"/>
    <w:rsid w:val="0025322C"/>
    <w:rsid w:val="0029639D"/>
    <w:rsid w:val="00326F90"/>
    <w:rsid w:val="003356DD"/>
    <w:rsid w:val="003914F5"/>
    <w:rsid w:val="003A3EDE"/>
    <w:rsid w:val="00454CFC"/>
    <w:rsid w:val="0049153A"/>
    <w:rsid w:val="00564015"/>
    <w:rsid w:val="005D5631"/>
    <w:rsid w:val="00660AF8"/>
    <w:rsid w:val="006A6FE9"/>
    <w:rsid w:val="006C05ED"/>
    <w:rsid w:val="00706915"/>
    <w:rsid w:val="00743FD2"/>
    <w:rsid w:val="00777E0C"/>
    <w:rsid w:val="00793F28"/>
    <w:rsid w:val="007B618B"/>
    <w:rsid w:val="007E0F12"/>
    <w:rsid w:val="00891E7E"/>
    <w:rsid w:val="008A7DE7"/>
    <w:rsid w:val="008B0522"/>
    <w:rsid w:val="009A45B9"/>
    <w:rsid w:val="009C0F28"/>
    <w:rsid w:val="009C4EBB"/>
    <w:rsid w:val="009D51C3"/>
    <w:rsid w:val="009D707B"/>
    <w:rsid w:val="009F61B2"/>
    <w:rsid w:val="00A52BD5"/>
    <w:rsid w:val="00A67D73"/>
    <w:rsid w:val="00AA1799"/>
    <w:rsid w:val="00AA1D8D"/>
    <w:rsid w:val="00AA38F1"/>
    <w:rsid w:val="00AB3CCF"/>
    <w:rsid w:val="00AC7C79"/>
    <w:rsid w:val="00B118CC"/>
    <w:rsid w:val="00B30DA7"/>
    <w:rsid w:val="00B3634A"/>
    <w:rsid w:val="00B47730"/>
    <w:rsid w:val="00BC0678"/>
    <w:rsid w:val="00BC522C"/>
    <w:rsid w:val="00BF6A23"/>
    <w:rsid w:val="00C23443"/>
    <w:rsid w:val="00C25DCA"/>
    <w:rsid w:val="00CB0664"/>
    <w:rsid w:val="00CD4F6A"/>
    <w:rsid w:val="00DA7205"/>
    <w:rsid w:val="00DD5ECE"/>
    <w:rsid w:val="00DD65F7"/>
    <w:rsid w:val="00E12888"/>
    <w:rsid w:val="00E16CE5"/>
    <w:rsid w:val="00E66AF5"/>
    <w:rsid w:val="00F74A6F"/>
    <w:rsid w:val="00FB0CCA"/>
    <w:rsid w:val="00FB0FCD"/>
    <w:rsid w:val="00FC693F"/>
    <w:rsid w:val="00FC7F42"/>
    <w:rsid w:val="04245DA0"/>
    <w:rsid w:val="0F050A41"/>
    <w:rsid w:val="43086358"/>
    <w:rsid w:val="52B5ADD3"/>
    <w:rsid w:val="5689954F"/>
    <w:rsid w:val="6B3BAAEA"/>
    <w:rsid w:val="74F7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965685"/>
  <w14:defaultImageDpi w14:val="300"/>
  <w15:docId w15:val="{F685E79E-34E9-454A-AB85-7E41B28B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CC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"/>
    <w:rsid w:val="00E12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extrun">
    <w:name w:val="textrun"/>
    <w:basedOn w:val="DefaultParagraphFont"/>
    <w:rsid w:val="00E12888"/>
  </w:style>
  <w:style w:type="character" w:customStyle="1" w:styleId="normaltextrun">
    <w:name w:val="normaltextrun"/>
    <w:basedOn w:val="DefaultParagraphFont"/>
    <w:rsid w:val="00E12888"/>
  </w:style>
  <w:style w:type="character" w:customStyle="1" w:styleId="eop">
    <w:name w:val="eop"/>
    <w:basedOn w:val="DefaultParagraphFont"/>
    <w:rsid w:val="00E12888"/>
  </w:style>
  <w:style w:type="character" w:styleId="Hyperlink">
    <w:name w:val="Hyperlink"/>
    <w:basedOn w:val="DefaultParagraphFont"/>
    <w:uiPriority w:val="99"/>
    <w:unhideWhenUsed/>
    <w:rsid w:val="006C05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530</Words>
  <Characters>3022</Characters>
  <Application>Microsoft Office Word</Application>
  <DocSecurity>0</DocSecurity>
  <Lines>25</Lines>
  <Paragraphs>7</Paragraphs>
  <ScaleCrop>false</ScaleCrop>
  <Manager/>
  <Company/>
  <LinksUpToDate>false</LinksUpToDate>
  <CharactersWithSpaces>3545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Botterell - TOA</cp:lastModifiedBy>
  <cp:revision>2</cp:revision>
  <cp:lastPrinted>2025-10-02T14:44:00Z</cp:lastPrinted>
  <dcterms:created xsi:type="dcterms:W3CDTF">2026-10-07T14:19:00Z</dcterms:created>
  <dcterms:modified xsi:type="dcterms:W3CDTF">2026-10-07T14:19:00Z</dcterms:modified>
  <cp:category/>
</cp:coreProperties>
</file>